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3009" w:rsidRPr="00F804D7" w:rsidRDefault="00C24E88" w:rsidP="0093374B">
      <w:pPr>
        <w:jc w:val="center"/>
        <w:rPr>
          <w:rFonts w:ascii="Times New Roman" w:eastAsia="方正小标宋简体" w:hAnsi="Times New Roman"/>
          <w:sz w:val="40"/>
          <w:szCs w:val="40"/>
        </w:rPr>
      </w:pPr>
      <w:r w:rsidRPr="00F804D7">
        <w:rPr>
          <w:rFonts w:ascii="Times New Roman" w:eastAsia="方正小标宋简体" w:hAnsi="Times New Roman" w:hint="eastAsia"/>
          <w:sz w:val="40"/>
          <w:szCs w:val="40"/>
        </w:rPr>
        <w:t>郑州大学研究生课程建设实施方案</w:t>
      </w:r>
    </w:p>
    <w:p w:rsidR="00C24E88" w:rsidRPr="00F804D7" w:rsidRDefault="00A55F81" w:rsidP="00A55F81">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课程学习是我国学位和研究生教育制度的重要特征，是保障研究生培养质量的必备环节，在研究生成长成才中具有全面、综合和基础性作用。重视课程学习，加强课程建设，提高课程质量，是当前深化研究生教育改革的重要和紧迫任务。</w:t>
      </w:r>
      <w:r w:rsidR="00C24E88" w:rsidRPr="00F804D7">
        <w:rPr>
          <w:rFonts w:ascii="Times New Roman" w:eastAsia="方正仿宋简体" w:hAnsi="Times New Roman" w:hint="eastAsia"/>
          <w:sz w:val="29"/>
          <w:szCs w:val="29"/>
        </w:rPr>
        <w:t>为贯彻《国家中长期教育改革和发展规划纲要（</w:t>
      </w:r>
      <w:r w:rsidR="00C24E88" w:rsidRPr="00F804D7">
        <w:rPr>
          <w:rFonts w:ascii="Times New Roman" w:eastAsia="方正仿宋简体" w:hAnsi="Times New Roman" w:hint="eastAsia"/>
          <w:sz w:val="29"/>
          <w:szCs w:val="29"/>
        </w:rPr>
        <w:t>2010-2020</w:t>
      </w:r>
      <w:r w:rsidR="00C24E88" w:rsidRPr="00F804D7">
        <w:rPr>
          <w:rFonts w:ascii="Times New Roman" w:eastAsia="方正仿宋简体" w:hAnsi="Times New Roman" w:hint="eastAsia"/>
          <w:sz w:val="29"/>
          <w:szCs w:val="29"/>
        </w:rPr>
        <w:t>年）》，落实《教育部关于改进和加强研究生课程建设的意见》（教研【</w:t>
      </w:r>
      <w:r w:rsidR="00C24E88" w:rsidRPr="00F804D7">
        <w:rPr>
          <w:rFonts w:ascii="Times New Roman" w:eastAsia="方正仿宋简体" w:hAnsi="Times New Roman" w:hint="eastAsia"/>
          <w:sz w:val="29"/>
          <w:szCs w:val="29"/>
        </w:rPr>
        <w:t>2014</w:t>
      </w:r>
      <w:r w:rsidR="00C24E88" w:rsidRPr="00F804D7">
        <w:rPr>
          <w:rFonts w:ascii="Times New Roman" w:eastAsia="方正仿宋简体" w:hAnsi="Times New Roman" w:hint="eastAsia"/>
          <w:sz w:val="29"/>
          <w:szCs w:val="29"/>
        </w:rPr>
        <w:t>】</w:t>
      </w:r>
      <w:r w:rsidR="00C24E88" w:rsidRPr="00F804D7">
        <w:rPr>
          <w:rFonts w:ascii="Times New Roman" w:eastAsia="方正仿宋简体" w:hAnsi="Times New Roman" w:hint="eastAsia"/>
          <w:sz w:val="29"/>
          <w:szCs w:val="29"/>
        </w:rPr>
        <w:t>5</w:t>
      </w:r>
      <w:r w:rsidR="00C24E88" w:rsidRPr="00F804D7">
        <w:rPr>
          <w:rFonts w:ascii="Times New Roman" w:eastAsia="方正仿宋简体" w:hAnsi="Times New Roman" w:hint="eastAsia"/>
          <w:sz w:val="29"/>
          <w:szCs w:val="29"/>
        </w:rPr>
        <w:t>号）要求，根据教育部《关于组织实施研究生课程建设试点工作的通知》（教研司【</w:t>
      </w:r>
      <w:r w:rsidR="00C24E88" w:rsidRPr="00F804D7">
        <w:rPr>
          <w:rFonts w:ascii="Times New Roman" w:eastAsia="方正仿宋简体" w:hAnsi="Times New Roman" w:hint="eastAsia"/>
          <w:sz w:val="29"/>
          <w:szCs w:val="29"/>
        </w:rPr>
        <w:t>2014</w:t>
      </w:r>
      <w:r w:rsidR="00C24E88" w:rsidRPr="00F804D7">
        <w:rPr>
          <w:rFonts w:ascii="Times New Roman" w:eastAsia="方正仿宋简体" w:hAnsi="Times New Roman" w:hint="eastAsia"/>
          <w:sz w:val="29"/>
          <w:szCs w:val="29"/>
        </w:rPr>
        <w:t>】</w:t>
      </w:r>
      <w:r w:rsidR="00C24E88" w:rsidRPr="00F804D7">
        <w:rPr>
          <w:rFonts w:ascii="Times New Roman" w:eastAsia="方正仿宋简体" w:hAnsi="Times New Roman" w:hint="eastAsia"/>
          <w:sz w:val="29"/>
          <w:szCs w:val="29"/>
        </w:rPr>
        <w:t>13</w:t>
      </w:r>
      <w:r w:rsidR="00C24E88" w:rsidRPr="00F804D7">
        <w:rPr>
          <w:rFonts w:ascii="Times New Roman" w:eastAsia="方正仿宋简体" w:hAnsi="Times New Roman" w:hint="eastAsia"/>
          <w:sz w:val="29"/>
          <w:szCs w:val="29"/>
        </w:rPr>
        <w:t>号）有关精神与要求，结合省教育厅批示及我校实际，特制订我校研究生课程建设实施方案。</w:t>
      </w:r>
    </w:p>
    <w:p w:rsidR="00C24E88" w:rsidRPr="00F804D7" w:rsidRDefault="00C24E88" w:rsidP="009B6191">
      <w:pPr>
        <w:spacing w:line="600" w:lineRule="exact"/>
        <w:ind w:firstLineChars="200" w:firstLine="582"/>
        <w:outlineLvl w:val="0"/>
        <w:rPr>
          <w:rFonts w:ascii="Times New Roman" w:eastAsia="方正仿宋简体" w:hAnsi="Times New Roman"/>
          <w:b/>
          <w:sz w:val="29"/>
          <w:szCs w:val="29"/>
        </w:rPr>
      </w:pPr>
      <w:r w:rsidRPr="00F804D7">
        <w:rPr>
          <w:rFonts w:ascii="Times New Roman" w:eastAsia="方正仿宋简体" w:hAnsi="Times New Roman" w:hint="eastAsia"/>
          <w:b/>
          <w:sz w:val="29"/>
          <w:szCs w:val="29"/>
        </w:rPr>
        <w:t>一、指导思想和建设目标</w:t>
      </w:r>
    </w:p>
    <w:p w:rsidR="00C24E88" w:rsidRPr="00F804D7" w:rsidRDefault="00C24E88"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（一）指导思想</w:t>
      </w:r>
    </w:p>
    <w:p w:rsidR="00C24E88" w:rsidRPr="00F804D7" w:rsidRDefault="00C24E88">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立足于服务国家</w:t>
      </w:r>
      <w:r w:rsidR="00D06BCA" w:rsidRPr="00F804D7">
        <w:rPr>
          <w:rFonts w:ascii="Times New Roman" w:eastAsia="方正仿宋简体" w:hAnsi="Times New Roman" w:hint="eastAsia"/>
          <w:sz w:val="29"/>
          <w:szCs w:val="29"/>
        </w:rPr>
        <w:t>和河南省</w:t>
      </w:r>
      <w:r w:rsidRPr="00F804D7">
        <w:rPr>
          <w:rFonts w:ascii="Times New Roman" w:eastAsia="方正仿宋简体" w:hAnsi="Times New Roman" w:hint="eastAsia"/>
          <w:sz w:val="29"/>
          <w:szCs w:val="29"/>
        </w:rPr>
        <w:t>经济社会发展，以提高研究生培养质量和创新能力为根本，遵循研究生教育规律，结合本校优势和特色，充分利用各类课程资源，逐步形成适应地方和学校发展</w:t>
      </w:r>
      <w:r w:rsidR="00CB3047" w:rsidRPr="00F804D7">
        <w:rPr>
          <w:rFonts w:ascii="Times New Roman" w:eastAsia="方正仿宋简体" w:hAnsi="Times New Roman" w:hint="eastAsia"/>
          <w:sz w:val="29"/>
          <w:szCs w:val="29"/>
        </w:rPr>
        <w:t>需要</w:t>
      </w:r>
      <w:r w:rsidRPr="00F804D7">
        <w:rPr>
          <w:rFonts w:ascii="Times New Roman" w:eastAsia="方正仿宋简体" w:hAnsi="Times New Roman" w:hint="eastAsia"/>
          <w:sz w:val="29"/>
          <w:szCs w:val="29"/>
        </w:rPr>
        <w:t>的研究生课程体系，</w:t>
      </w:r>
      <w:r w:rsidR="007C23C3" w:rsidRPr="00F804D7">
        <w:rPr>
          <w:rFonts w:ascii="Times New Roman" w:eastAsia="方正仿宋简体" w:hAnsi="Times New Roman" w:hint="eastAsia"/>
          <w:sz w:val="29"/>
          <w:szCs w:val="29"/>
        </w:rPr>
        <w:t>在</w:t>
      </w:r>
      <w:r w:rsidRPr="00F804D7">
        <w:rPr>
          <w:rFonts w:ascii="Times New Roman" w:eastAsia="方正仿宋简体" w:hAnsi="Times New Roman" w:hint="eastAsia"/>
          <w:sz w:val="29"/>
          <w:szCs w:val="29"/>
        </w:rPr>
        <w:t>我</w:t>
      </w:r>
      <w:r w:rsidR="000138CE">
        <w:rPr>
          <w:rFonts w:ascii="Times New Roman" w:eastAsia="方正仿宋简体" w:hAnsi="Times New Roman" w:hint="eastAsia"/>
          <w:sz w:val="29"/>
          <w:szCs w:val="29"/>
        </w:rPr>
        <w:t>省</w:t>
      </w:r>
      <w:r w:rsidRPr="00F804D7">
        <w:rPr>
          <w:rFonts w:ascii="Times New Roman" w:eastAsia="方正仿宋简体" w:hAnsi="Times New Roman" w:hint="eastAsia"/>
          <w:sz w:val="29"/>
          <w:szCs w:val="29"/>
        </w:rPr>
        <w:t>研究生课程建设</w:t>
      </w:r>
      <w:r w:rsidR="007C23C3" w:rsidRPr="00F804D7">
        <w:rPr>
          <w:rFonts w:ascii="Times New Roman" w:eastAsia="方正仿宋简体" w:hAnsi="Times New Roman" w:hint="eastAsia"/>
          <w:sz w:val="29"/>
          <w:szCs w:val="29"/>
        </w:rPr>
        <w:t>中</w:t>
      </w:r>
      <w:r w:rsidR="00C74CC8" w:rsidRPr="00F804D7">
        <w:rPr>
          <w:rFonts w:ascii="Times New Roman" w:eastAsia="方正仿宋简体" w:hAnsi="Times New Roman" w:hint="eastAsia"/>
          <w:sz w:val="29"/>
          <w:szCs w:val="29"/>
        </w:rPr>
        <w:t>发挥</w:t>
      </w:r>
      <w:r w:rsidRPr="00F804D7">
        <w:rPr>
          <w:rFonts w:ascii="Times New Roman" w:eastAsia="方正仿宋简体" w:hAnsi="Times New Roman" w:hint="eastAsia"/>
          <w:sz w:val="29"/>
          <w:szCs w:val="29"/>
        </w:rPr>
        <w:t>示范带动效应。</w:t>
      </w:r>
    </w:p>
    <w:p w:rsidR="00C24E88" w:rsidRPr="00F804D7" w:rsidRDefault="00C24E88"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（二）建设目标</w:t>
      </w:r>
    </w:p>
    <w:p w:rsidR="00C24E88" w:rsidRPr="00F804D7" w:rsidRDefault="006E77AA">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1.</w:t>
      </w:r>
      <w:r w:rsidR="00C24E88" w:rsidRPr="00F804D7">
        <w:rPr>
          <w:rFonts w:ascii="Times New Roman" w:eastAsia="方正仿宋简体" w:hAnsi="Times New Roman" w:hint="eastAsia"/>
          <w:sz w:val="29"/>
          <w:szCs w:val="29"/>
        </w:rPr>
        <w:t>完善课程教学管理、质量保障等规章制度及实施细则，形成符合</w:t>
      </w:r>
      <w:r w:rsidR="00CD5434" w:rsidRPr="00F804D7">
        <w:rPr>
          <w:rFonts w:ascii="Times New Roman" w:eastAsia="方正仿宋简体" w:hAnsi="Times New Roman" w:hint="eastAsia"/>
          <w:sz w:val="29"/>
          <w:szCs w:val="29"/>
        </w:rPr>
        <w:t>国家、尤其是河南省经济社会发展</w:t>
      </w:r>
      <w:r w:rsidR="00C24E88" w:rsidRPr="00F804D7">
        <w:rPr>
          <w:rFonts w:ascii="Times New Roman" w:eastAsia="方正仿宋简体" w:hAnsi="Times New Roman" w:hint="eastAsia"/>
          <w:sz w:val="29"/>
          <w:szCs w:val="29"/>
        </w:rPr>
        <w:t>的研究生课程</w:t>
      </w:r>
      <w:r w:rsidR="007C23C3" w:rsidRPr="00F804D7">
        <w:rPr>
          <w:rFonts w:ascii="Times New Roman" w:eastAsia="方正仿宋简体" w:hAnsi="Times New Roman" w:hint="eastAsia"/>
          <w:sz w:val="29"/>
          <w:szCs w:val="29"/>
        </w:rPr>
        <w:t>体系</w:t>
      </w:r>
      <w:r w:rsidR="00C24E88" w:rsidRPr="00F804D7">
        <w:rPr>
          <w:rFonts w:ascii="Times New Roman" w:eastAsia="方正仿宋简体" w:hAnsi="Times New Roman" w:hint="eastAsia"/>
          <w:sz w:val="29"/>
          <w:szCs w:val="29"/>
        </w:rPr>
        <w:t>及管理机制。</w:t>
      </w:r>
    </w:p>
    <w:p w:rsidR="00C24E88" w:rsidRPr="00F804D7" w:rsidRDefault="006E77AA">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2.</w:t>
      </w:r>
      <w:r w:rsidR="003A4A2B" w:rsidRPr="00F804D7">
        <w:rPr>
          <w:rFonts w:ascii="Times New Roman" w:eastAsia="方正仿宋简体" w:hAnsi="Times New Roman" w:hint="eastAsia"/>
          <w:sz w:val="29"/>
          <w:szCs w:val="29"/>
        </w:rPr>
        <w:t xml:space="preserve"> </w:t>
      </w:r>
      <w:r w:rsidR="00D66859" w:rsidRPr="00D66859">
        <w:rPr>
          <w:rFonts w:ascii="Times New Roman" w:eastAsia="方正仿宋简体" w:hAnsi="Times New Roman" w:hint="eastAsia"/>
          <w:sz w:val="29"/>
          <w:szCs w:val="29"/>
        </w:rPr>
        <w:t>以建设国内一流研究生课程体系为导向，优化课程设置、改革教学内容</w:t>
      </w:r>
      <w:r w:rsidR="00D66859" w:rsidRPr="00D66859">
        <w:rPr>
          <w:rFonts w:ascii="Times New Roman" w:eastAsia="方正仿宋简体" w:hAnsi="Times New Roman" w:hint="eastAsia"/>
          <w:sz w:val="29"/>
          <w:szCs w:val="29"/>
        </w:rPr>
        <w:t>,</w:t>
      </w:r>
      <w:r w:rsidR="00D66859" w:rsidRPr="00D66859">
        <w:rPr>
          <w:rFonts w:ascii="Times New Roman" w:eastAsia="方正仿宋简体" w:hAnsi="Times New Roman" w:hint="eastAsia"/>
          <w:sz w:val="29"/>
          <w:szCs w:val="29"/>
        </w:rPr>
        <w:t>完善研究生课程体系。强化公修课和专业基础，科学论证内容，减少课程数量，压缩课程学时，打造核心课程。贯通</w:t>
      </w:r>
      <w:r w:rsidR="00D66859" w:rsidRPr="00D66859">
        <w:rPr>
          <w:rFonts w:ascii="Times New Roman" w:eastAsia="方正仿宋简体" w:hAnsi="Times New Roman" w:hint="eastAsia"/>
          <w:sz w:val="29"/>
          <w:szCs w:val="29"/>
        </w:rPr>
        <w:lastRenderedPageBreak/>
        <w:t>本科、硕士、博士三级课程一体化选课方案。</w:t>
      </w:r>
    </w:p>
    <w:p w:rsidR="00C24E88" w:rsidRPr="00F804D7" w:rsidRDefault="006E77AA">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3.</w:t>
      </w:r>
      <w:r w:rsidR="00D66859" w:rsidRPr="00D66859">
        <w:rPr>
          <w:rFonts w:hint="eastAsia"/>
        </w:rPr>
        <w:t xml:space="preserve"> </w:t>
      </w:r>
      <w:r w:rsidR="00D66859" w:rsidRPr="00D66859">
        <w:rPr>
          <w:rFonts w:ascii="Times New Roman" w:eastAsia="方正仿宋简体" w:hAnsi="Times New Roman" w:hint="eastAsia"/>
          <w:sz w:val="29"/>
          <w:szCs w:val="29"/>
        </w:rPr>
        <w:t>加强教学服务平台和数字化网络课程系统建设。充分利用现代信息技术更新教学实施方法，试点推进</w:t>
      </w:r>
      <w:r w:rsidR="00D66859" w:rsidRPr="00D66859">
        <w:rPr>
          <w:rFonts w:ascii="Times New Roman" w:eastAsia="方正仿宋简体" w:hAnsi="Times New Roman" w:hint="eastAsia"/>
          <w:sz w:val="29"/>
          <w:szCs w:val="29"/>
        </w:rPr>
        <w:t>MOOC</w:t>
      </w:r>
      <w:r w:rsidR="00D66859" w:rsidRPr="00D66859">
        <w:rPr>
          <w:rFonts w:ascii="Times New Roman" w:eastAsia="方正仿宋简体" w:hAnsi="Times New Roman" w:hint="eastAsia"/>
          <w:sz w:val="29"/>
          <w:szCs w:val="29"/>
        </w:rPr>
        <w:t>资源、</w:t>
      </w:r>
      <w:r w:rsidR="00D66859" w:rsidRPr="00D66859">
        <w:rPr>
          <w:rFonts w:ascii="Times New Roman" w:eastAsia="方正仿宋简体" w:hAnsi="Times New Roman" w:hint="eastAsia"/>
          <w:sz w:val="29"/>
          <w:szCs w:val="29"/>
        </w:rPr>
        <w:t>Blackboard</w:t>
      </w:r>
      <w:r w:rsidR="00D66859" w:rsidRPr="00D66859">
        <w:rPr>
          <w:rFonts w:ascii="Times New Roman" w:eastAsia="方正仿宋简体" w:hAnsi="Times New Roman" w:hint="eastAsia"/>
          <w:sz w:val="29"/>
          <w:szCs w:val="29"/>
        </w:rPr>
        <w:t>网络课程建设，重点建设英语语言实践中心，建设一批校内示范网络课程；引进一批精品在线开放课程。</w:t>
      </w:r>
    </w:p>
    <w:p w:rsidR="00C24E88" w:rsidRPr="00F804D7" w:rsidRDefault="006E77AA">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4.</w:t>
      </w:r>
      <w:r w:rsidR="00C24E88" w:rsidRPr="00F804D7">
        <w:rPr>
          <w:rFonts w:ascii="Times New Roman" w:eastAsia="方正仿宋简体" w:hAnsi="Times New Roman" w:hint="eastAsia"/>
          <w:sz w:val="29"/>
          <w:szCs w:val="29"/>
        </w:rPr>
        <w:t>通过</w:t>
      </w:r>
      <w:r w:rsidR="00DE5610" w:rsidRPr="00F804D7">
        <w:rPr>
          <w:rFonts w:ascii="Times New Roman" w:eastAsia="方正仿宋简体" w:hAnsi="Times New Roman" w:hint="eastAsia"/>
          <w:sz w:val="29"/>
          <w:szCs w:val="29"/>
        </w:rPr>
        <w:t>开展课程建设工作</w:t>
      </w:r>
      <w:r w:rsidR="00C24E88" w:rsidRPr="00F804D7">
        <w:rPr>
          <w:rFonts w:ascii="Times New Roman" w:eastAsia="方正仿宋简体" w:hAnsi="Times New Roman" w:hint="eastAsia"/>
          <w:sz w:val="29"/>
          <w:szCs w:val="29"/>
        </w:rPr>
        <w:t>，</w:t>
      </w:r>
      <w:r w:rsidR="00D66859" w:rsidRPr="00D66859">
        <w:rPr>
          <w:rFonts w:ascii="Times New Roman" w:eastAsia="方正仿宋简体" w:hAnsi="Times New Roman" w:hint="eastAsia"/>
          <w:sz w:val="29"/>
          <w:szCs w:val="29"/>
        </w:rPr>
        <w:t>打造一支教学能力突出、层次结构合理的研究生教学团队</w:t>
      </w:r>
      <w:r w:rsidR="00C24E88" w:rsidRPr="00F804D7">
        <w:rPr>
          <w:rFonts w:ascii="Times New Roman" w:eastAsia="方正仿宋简体" w:hAnsi="Times New Roman" w:hint="eastAsia"/>
          <w:sz w:val="29"/>
          <w:szCs w:val="29"/>
        </w:rPr>
        <w:t>。</w:t>
      </w:r>
    </w:p>
    <w:p w:rsidR="00C24E88" w:rsidRPr="00F804D7" w:rsidRDefault="00C24E88" w:rsidP="009B6191">
      <w:pPr>
        <w:spacing w:line="600" w:lineRule="exact"/>
        <w:ind w:firstLineChars="200" w:firstLine="582"/>
        <w:outlineLvl w:val="0"/>
        <w:rPr>
          <w:rFonts w:ascii="Times New Roman" w:eastAsia="方正仿宋简体" w:hAnsi="Times New Roman"/>
          <w:b/>
          <w:sz w:val="29"/>
          <w:szCs w:val="29"/>
        </w:rPr>
      </w:pPr>
      <w:r w:rsidRPr="00F804D7">
        <w:rPr>
          <w:rFonts w:ascii="Times New Roman" w:eastAsia="方正仿宋简体" w:hAnsi="Times New Roman" w:hint="eastAsia"/>
          <w:b/>
          <w:sz w:val="29"/>
          <w:szCs w:val="29"/>
        </w:rPr>
        <w:t>二、研究生课程建设现状</w:t>
      </w:r>
    </w:p>
    <w:p w:rsidR="00DE5610" w:rsidRPr="00F804D7" w:rsidRDefault="00C24E88" w:rsidP="00CB3047">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郑州大学研究生教育始于</w:t>
      </w:r>
      <w:r w:rsidRPr="00F804D7">
        <w:rPr>
          <w:rFonts w:ascii="Times New Roman" w:eastAsia="方正仿宋简体" w:hAnsi="Times New Roman" w:hint="eastAsia"/>
          <w:sz w:val="29"/>
          <w:szCs w:val="29"/>
        </w:rPr>
        <w:t>1978</w:t>
      </w:r>
      <w:r w:rsidRPr="00F804D7">
        <w:rPr>
          <w:rFonts w:ascii="Times New Roman" w:eastAsia="方正仿宋简体" w:hAnsi="Times New Roman" w:hint="eastAsia"/>
          <w:sz w:val="29"/>
          <w:szCs w:val="29"/>
        </w:rPr>
        <w:t>年，</w:t>
      </w:r>
      <w:r w:rsidRPr="00F804D7">
        <w:rPr>
          <w:rFonts w:ascii="Times New Roman" w:eastAsia="方正仿宋简体" w:hAnsi="Times New Roman" w:hint="eastAsia"/>
          <w:sz w:val="29"/>
          <w:szCs w:val="29"/>
        </w:rPr>
        <w:t>1981</w:t>
      </w:r>
      <w:r w:rsidRPr="00F804D7">
        <w:rPr>
          <w:rFonts w:ascii="Times New Roman" w:eastAsia="方正仿宋简体" w:hAnsi="Times New Roman" w:hint="eastAsia"/>
          <w:sz w:val="29"/>
          <w:szCs w:val="29"/>
        </w:rPr>
        <w:t>年成为全国首批博士、硕士学位授权单位。</w:t>
      </w:r>
      <w:r w:rsidR="00DE5610" w:rsidRPr="00F804D7">
        <w:rPr>
          <w:rFonts w:ascii="Times New Roman" w:eastAsia="方正仿宋简体" w:hAnsi="Times New Roman" w:hint="eastAsia"/>
          <w:sz w:val="29"/>
          <w:szCs w:val="29"/>
        </w:rPr>
        <w:t>目前，</w:t>
      </w:r>
      <w:r w:rsidRPr="00F804D7">
        <w:rPr>
          <w:rFonts w:ascii="Times New Roman" w:eastAsia="方正仿宋简体" w:hAnsi="Times New Roman" w:hint="eastAsia"/>
          <w:sz w:val="29"/>
          <w:szCs w:val="29"/>
        </w:rPr>
        <w:t>各类在校研究生达到</w:t>
      </w:r>
      <w:r w:rsidRPr="00F804D7">
        <w:rPr>
          <w:rFonts w:ascii="Times New Roman" w:eastAsia="方正仿宋简体" w:hAnsi="Times New Roman" w:hint="eastAsia"/>
          <w:sz w:val="29"/>
          <w:szCs w:val="29"/>
        </w:rPr>
        <w:t>1</w:t>
      </w:r>
      <w:r w:rsidR="00897975" w:rsidRPr="00F804D7">
        <w:rPr>
          <w:rFonts w:ascii="Times New Roman" w:eastAsia="方正仿宋简体" w:hAnsi="Times New Roman" w:hint="eastAsia"/>
          <w:sz w:val="29"/>
          <w:szCs w:val="29"/>
        </w:rPr>
        <w:t>5</w:t>
      </w:r>
      <w:r w:rsidRPr="00F804D7">
        <w:rPr>
          <w:rFonts w:ascii="Times New Roman" w:eastAsia="方正仿宋简体" w:hAnsi="Times New Roman" w:hint="eastAsia"/>
          <w:sz w:val="29"/>
          <w:szCs w:val="29"/>
        </w:rPr>
        <w:t>000</w:t>
      </w:r>
      <w:r w:rsidRPr="00F804D7">
        <w:rPr>
          <w:rFonts w:ascii="Times New Roman" w:eastAsia="方正仿宋简体" w:hAnsi="Times New Roman" w:hint="eastAsia"/>
          <w:sz w:val="29"/>
          <w:szCs w:val="29"/>
        </w:rPr>
        <w:t>多人</w:t>
      </w:r>
      <w:r w:rsidR="00DE5610" w:rsidRPr="00F804D7">
        <w:rPr>
          <w:rFonts w:ascii="Times New Roman" w:eastAsia="方正仿宋简体" w:hAnsi="Times New Roman" w:hint="eastAsia"/>
          <w:sz w:val="29"/>
          <w:szCs w:val="29"/>
        </w:rPr>
        <w:t>，</w:t>
      </w:r>
      <w:r w:rsidRPr="00F804D7">
        <w:rPr>
          <w:rFonts w:ascii="Times New Roman" w:eastAsia="方正仿宋简体" w:hAnsi="Times New Roman" w:hint="eastAsia"/>
          <w:sz w:val="29"/>
          <w:szCs w:val="29"/>
        </w:rPr>
        <w:t>学位点覆盖了</w:t>
      </w:r>
      <w:r w:rsidRPr="00F804D7">
        <w:rPr>
          <w:rFonts w:ascii="Times New Roman" w:eastAsia="方正仿宋简体" w:hAnsi="Times New Roman" w:hint="eastAsia"/>
          <w:sz w:val="29"/>
          <w:szCs w:val="29"/>
        </w:rPr>
        <w:t>12</w:t>
      </w:r>
      <w:r w:rsidRPr="00F804D7">
        <w:rPr>
          <w:rFonts w:ascii="Times New Roman" w:eastAsia="方正仿宋简体" w:hAnsi="Times New Roman" w:hint="eastAsia"/>
          <w:sz w:val="29"/>
          <w:szCs w:val="29"/>
        </w:rPr>
        <w:t>个学科门类</w:t>
      </w:r>
      <w:r w:rsidR="007C23C3" w:rsidRPr="00F804D7">
        <w:rPr>
          <w:rFonts w:ascii="Times New Roman" w:eastAsia="方正仿宋简体" w:hAnsi="Times New Roman" w:hint="eastAsia"/>
          <w:sz w:val="29"/>
          <w:szCs w:val="29"/>
        </w:rPr>
        <w:t>，</w:t>
      </w:r>
      <w:r w:rsidR="00C70D0D" w:rsidRPr="00F804D7">
        <w:rPr>
          <w:rFonts w:ascii="Times New Roman" w:eastAsia="方正仿宋简体" w:hAnsi="Times New Roman" w:hint="eastAsia"/>
          <w:sz w:val="29"/>
          <w:szCs w:val="29"/>
        </w:rPr>
        <w:t>21</w:t>
      </w:r>
      <w:r w:rsidR="00C70D0D" w:rsidRPr="00F804D7">
        <w:rPr>
          <w:rFonts w:ascii="Times New Roman" w:eastAsia="方正仿宋简体" w:hAnsi="Times New Roman" w:hint="eastAsia"/>
          <w:sz w:val="29"/>
          <w:szCs w:val="29"/>
        </w:rPr>
        <w:t>个一级学科博士点，</w:t>
      </w:r>
      <w:r w:rsidR="00C70D0D" w:rsidRPr="00F804D7">
        <w:rPr>
          <w:rFonts w:ascii="Times New Roman" w:eastAsia="方正仿宋简体" w:hAnsi="Times New Roman" w:hint="eastAsia"/>
          <w:sz w:val="29"/>
          <w:szCs w:val="29"/>
        </w:rPr>
        <w:t>55</w:t>
      </w:r>
      <w:r w:rsidR="00C70D0D" w:rsidRPr="00F804D7">
        <w:rPr>
          <w:rFonts w:ascii="Times New Roman" w:eastAsia="方正仿宋简体" w:hAnsi="Times New Roman" w:hint="eastAsia"/>
          <w:sz w:val="29"/>
          <w:szCs w:val="29"/>
        </w:rPr>
        <w:t>个一级学科硕士点，</w:t>
      </w:r>
      <w:r w:rsidR="00C70D0D" w:rsidRPr="00F804D7">
        <w:rPr>
          <w:rFonts w:ascii="Times New Roman" w:eastAsia="方正仿宋简体" w:hAnsi="Times New Roman" w:hint="eastAsia"/>
          <w:sz w:val="29"/>
          <w:szCs w:val="29"/>
        </w:rPr>
        <w:t>19</w:t>
      </w:r>
      <w:r w:rsidR="00C70D0D" w:rsidRPr="00F804D7">
        <w:rPr>
          <w:rFonts w:ascii="Times New Roman" w:eastAsia="方正仿宋简体" w:hAnsi="Times New Roman" w:hint="eastAsia"/>
          <w:sz w:val="29"/>
          <w:szCs w:val="29"/>
        </w:rPr>
        <w:t>种专业学位类别，</w:t>
      </w:r>
      <w:r w:rsidRPr="00F804D7">
        <w:rPr>
          <w:rFonts w:ascii="Times New Roman" w:eastAsia="方正仿宋简体" w:hAnsi="Times New Roman" w:hint="eastAsia"/>
          <w:sz w:val="29"/>
          <w:szCs w:val="29"/>
        </w:rPr>
        <w:t>创新实践基地近</w:t>
      </w:r>
      <w:r w:rsidRPr="00F804D7">
        <w:rPr>
          <w:rFonts w:ascii="Times New Roman" w:eastAsia="方正仿宋简体" w:hAnsi="Times New Roman" w:hint="eastAsia"/>
          <w:sz w:val="29"/>
          <w:szCs w:val="29"/>
        </w:rPr>
        <w:t>200</w:t>
      </w:r>
      <w:r w:rsidRPr="00F804D7">
        <w:rPr>
          <w:rFonts w:ascii="Times New Roman" w:eastAsia="方正仿宋简体" w:hAnsi="Times New Roman" w:hint="eastAsia"/>
          <w:sz w:val="29"/>
          <w:szCs w:val="29"/>
        </w:rPr>
        <w:t>个。</w:t>
      </w:r>
      <w:r w:rsidR="009E3455" w:rsidRPr="00F804D7">
        <w:rPr>
          <w:rFonts w:ascii="Times New Roman" w:eastAsia="方正仿宋简体" w:hAnsi="Times New Roman" w:hint="eastAsia"/>
          <w:sz w:val="29"/>
          <w:szCs w:val="29"/>
        </w:rPr>
        <w:t>研究生课程总量</w:t>
      </w:r>
      <w:r w:rsidR="009E3455" w:rsidRPr="00F804D7">
        <w:rPr>
          <w:rFonts w:ascii="Times New Roman" w:eastAsia="方正仿宋简体" w:hAnsi="Times New Roman" w:hint="eastAsia"/>
          <w:sz w:val="29"/>
          <w:szCs w:val="29"/>
        </w:rPr>
        <w:t>5831</w:t>
      </w:r>
      <w:r w:rsidR="007C23C3" w:rsidRPr="00F804D7">
        <w:rPr>
          <w:rFonts w:ascii="Times New Roman" w:eastAsia="方正仿宋简体" w:hAnsi="Times New Roman" w:hint="eastAsia"/>
          <w:sz w:val="29"/>
          <w:szCs w:val="29"/>
        </w:rPr>
        <w:t>门，其中公共课占</w:t>
      </w:r>
      <w:r w:rsidR="009E3455" w:rsidRPr="00F804D7">
        <w:rPr>
          <w:rFonts w:ascii="Times New Roman" w:eastAsia="方正仿宋简体" w:hAnsi="Times New Roman" w:hint="eastAsia"/>
          <w:sz w:val="29"/>
          <w:szCs w:val="29"/>
        </w:rPr>
        <w:t>0.9%</w:t>
      </w:r>
      <w:r w:rsidR="009E3455" w:rsidRPr="00F804D7">
        <w:rPr>
          <w:rFonts w:ascii="Times New Roman" w:eastAsia="方正仿宋简体" w:hAnsi="Times New Roman" w:hint="eastAsia"/>
          <w:sz w:val="29"/>
          <w:szCs w:val="29"/>
        </w:rPr>
        <w:t>，专业必修课</w:t>
      </w:r>
      <w:r w:rsidR="009E3455" w:rsidRPr="00F804D7">
        <w:rPr>
          <w:rFonts w:ascii="Times New Roman" w:eastAsia="方正仿宋简体" w:hAnsi="Times New Roman" w:hint="eastAsia"/>
          <w:sz w:val="29"/>
          <w:szCs w:val="29"/>
        </w:rPr>
        <w:t>55.1%</w:t>
      </w:r>
      <w:r w:rsidR="009E3455" w:rsidRPr="00F804D7">
        <w:rPr>
          <w:rFonts w:ascii="Times New Roman" w:eastAsia="方正仿宋简体" w:hAnsi="Times New Roman" w:hint="eastAsia"/>
          <w:sz w:val="29"/>
          <w:szCs w:val="29"/>
        </w:rPr>
        <w:t>，专业选修课</w:t>
      </w:r>
      <w:r w:rsidR="009E3455" w:rsidRPr="00F804D7">
        <w:rPr>
          <w:rFonts w:ascii="Times New Roman" w:eastAsia="方正仿宋简体" w:hAnsi="Times New Roman" w:hint="eastAsia"/>
          <w:sz w:val="29"/>
          <w:szCs w:val="29"/>
        </w:rPr>
        <w:t>44.0%</w:t>
      </w:r>
      <w:r w:rsidR="009E3455" w:rsidRPr="00F804D7">
        <w:rPr>
          <w:rFonts w:ascii="Times New Roman" w:eastAsia="方正仿宋简体" w:hAnsi="Times New Roman" w:hint="eastAsia"/>
          <w:sz w:val="29"/>
          <w:szCs w:val="29"/>
        </w:rPr>
        <w:t>。</w:t>
      </w:r>
    </w:p>
    <w:p w:rsidR="00C24E88" w:rsidRPr="00F804D7" w:rsidRDefault="00897975">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我校</w:t>
      </w:r>
      <w:r w:rsidRPr="00F804D7">
        <w:rPr>
          <w:rFonts w:ascii="Times New Roman" w:eastAsia="方正仿宋简体" w:hAnsi="Times New Roman"/>
          <w:sz w:val="29"/>
          <w:szCs w:val="29"/>
        </w:rPr>
        <w:t>历来重视研究生课程建设和教学</w:t>
      </w:r>
      <w:r w:rsidRPr="00F804D7">
        <w:rPr>
          <w:rFonts w:ascii="Times New Roman" w:eastAsia="方正仿宋简体" w:hAnsi="Times New Roman" w:hint="eastAsia"/>
          <w:sz w:val="29"/>
          <w:szCs w:val="29"/>
        </w:rPr>
        <w:t>改革</w:t>
      </w:r>
      <w:r w:rsidRPr="00F804D7">
        <w:rPr>
          <w:rFonts w:ascii="Times New Roman" w:eastAsia="方正仿宋简体" w:hAnsi="Times New Roman"/>
          <w:sz w:val="29"/>
          <w:szCs w:val="29"/>
        </w:rPr>
        <w:t>工作</w:t>
      </w:r>
      <w:r w:rsidR="00DE5610" w:rsidRPr="00F804D7">
        <w:rPr>
          <w:rFonts w:ascii="Times New Roman" w:eastAsia="方正仿宋简体" w:hAnsi="Times New Roman" w:hint="eastAsia"/>
          <w:sz w:val="29"/>
          <w:szCs w:val="29"/>
        </w:rPr>
        <w:t>，</w:t>
      </w:r>
      <w:r w:rsidR="00C24E88" w:rsidRPr="00F804D7">
        <w:rPr>
          <w:rFonts w:eastAsia="方正仿宋简体" w:hint="eastAsia"/>
          <w:sz w:val="29"/>
          <w:szCs w:val="29"/>
        </w:rPr>
        <w:t>在课程体系建设方面，</w:t>
      </w:r>
      <w:r w:rsidR="00DE5610" w:rsidRPr="00F804D7">
        <w:rPr>
          <w:rFonts w:eastAsia="方正仿宋简体" w:hint="eastAsia"/>
          <w:sz w:val="29"/>
          <w:szCs w:val="29"/>
        </w:rPr>
        <w:t>学校每</w:t>
      </w:r>
      <w:r w:rsidR="00DE5610" w:rsidRPr="00F804D7">
        <w:rPr>
          <w:rFonts w:eastAsia="方正仿宋简体" w:hint="eastAsia"/>
          <w:sz w:val="29"/>
          <w:szCs w:val="29"/>
        </w:rPr>
        <w:t>3</w:t>
      </w:r>
      <w:r w:rsidR="00DE5610" w:rsidRPr="00F804D7">
        <w:rPr>
          <w:rFonts w:eastAsia="方正仿宋简体" w:hint="eastAsia"/>
          <w:sz w:val="29"/>
          <w:szCs w:val="29"/>
        </w:rPr>
        <w:t>年修订一次培养方案，</w:t>
      </w:r>
      <w:r w:rsidR="00DE5610" w:rsidRPr="00F804D7">
        <w:rPr>
          <w:rFonts w:ascii="Times New Roman" w:eastAsia="方正仿宋简体" w:hAnsi="Times New Roman"/>
          <w:sz w:val="29"/>
          <w:szCs w:val="29"/>
        </w:rPr>
        <w:t>借鉴国际化的培养方案设置，突出学科特色和优势，</w:t>
      </w:r>
      <w:r w:rsidR="00DE5610" w:rsidRPr="00F804D7">
        <w:rPr>
          <w:rFonts w:ascii="Times New Roman" w:eastAsia="方正仿宋简体" w:hAnsi="Times New Roman" w:hint="eastAsia"/>
          <w:sz w:val="29"/>
          <w:szCs w:val="29"/>
        </w:rPr>
        <w:t>基本</w:t>
      </w:r>
      <w:r w:rsidR="00DE5610" w:rsidRPr="00F804D7">
        <w:rPr>
          <w:rFonts w:ascii="Times New Roman" w:eastAsia="方正仿宋简体" w:hAnsi="Times New Roman"/>
          <w:sz w:val="29"/>
          <w:szCs w:val="29"/>
        </w:rPr>
        <w:t>形成</w:t>
      </w:r>
      <w:r w:rsidR="00DE5610" w:rsidRPr="00F804D7">
        <w:rPr>
          <w:rFonts w:ascii="Times New Roman" w:eastAsia="方正仿宋简体" w:hAnsi="Times New Roman" w:hint="eastAsia"/>
          <w:sz w:val="29"/>
          <w:szCs w:val="29"/>
        </w:rPr>
        <w:t>了</w:t>
      </w:r>
      <w:r w:rsidR="00DE5610" w:rsidRPr="00F804D7">
        <w:rPr>
          <w:rFonts w:ascii="Times New Roman" w:eastAsia="方正仿宋简体" w:hAnsi="Times New Roman"/>
          <w:sz w:val="29"/>
          <w:szCs w:val="29"/>
        </w:rPr>
        <w:t>时代特征鲜明的研究生课程体系和培养方案。</w:t>
      </w:r>
      <w:r w:rsidR="00C24E88" w:rsidRPr="00F804D7">
        <w:rPr>
          <w:rFonts w:eastAsia="方正仿宋简体" w:hint="eastAsia"/>
          <w:sz w:val="29"/>
          <w:szCs w:val="29"/>
        </w:rPr>
        <w:t>在课程教学改革方面，立项建设</w:t>
      </w:r>
      <w:r w:rsidR="00C24E88" w:rsidRPr="00F804D7">
        <w:rPr>
          <w:rFonts w:eastAsia="方正仿宋简体" w:hint="eastAsia"/>
          <w:sz w:val="29"/>
          <w:szCs w:val="29"/>
        </w:rPr>
        <w:t>100</w:t>
      </w:r>
      <w:r w:rsidRPr="00F804D7">
        <w:rPr>
          <w:rFonts w:eastAsia="方正仿宋简体" w:hint="eastAsia"/>
          <w:sz w:val="29"/>
          <w:szCs w:val="29"/>
        </w:rPr>
        <w:t>多</w:t>
      </w:r>
      <w:r w:rsidR="00C24E88" w:rsidRPr="00F804D7">
        <w:rPr>
          <w:rFonts w:eastAsia="方正仿宋简体" w:hint="eastAsia"/>
          <w:sz w:val="29"/>
          <w:szCs w:val="29"/>
        </w:rPr>
        <w:t>项研究生教改项目，强化对研究生教育体制、教学模式、课程体系改革、质量保障体系以及创新型人才培养的探索；承担</w:t>
      </w:r>
      <w:r w:rsidR="00C24E88" w:rsidRPr="00F804D7">
        <w:rPr>
          <w:rFonts w:eastAsia="方正仿宋简体" w:hint="eastAsia"/>
          <w:sz w:val="29"/>
          <w:szCs w:val="29"/>
        </w:rPr>
        <w:t>3</w:t>
      </w:r>
      <w:r w:rsidR="00C24E88" w:rsidRPr="00F804D7">
        <w:rPr>
          <w:rFonts w:eastAsia="方正仿宋简体" w:hint="eastAsia"/>
          <w:sz w:val="29"/>
          <w:szCs w:val="29"/>
        </w:rPr>
        <w:t>个</w:t>
      </w:r>
      <w:r w:rsidR="00C24E88" w:rsidRPr="00F804D7">
        <w:rPr>
          <w:rFonts w:eastAsia="方正仿宋简体"/>
          <w:sz w:val="29"/>
          <w:szCs w:val="29"/>
        </w:rPr>
        <w:t>教育部专业学位研究生教育综合改革试点</w:t>
      </w:r>
      <w:r w:rsidR="00C24E88" w:rsidRPr="00F804D7">
        <w:rPr>
          <w:rFonts w:eastAsia="方正仿宋简体" w:hint="eastAsia"/>
          <w:sz w:val="29"/>
          <w:szCs w:val="29"/>
        </w:rPr>
        <w:t>建设工作，有</w:t>
      </w:r>
      <w:r w:rsidRPr="00F804D7">
        <w:rPr>
          <w:rFonts w:eastAsia="方正仿宋简体" w:hint="eastAsia"/>
          <w:sz w:val="29"/>
          <w:szCs w:val="29"/>
        </w:rPr>
        <w:t>力</w:t>
      </w:r>
      <w:r w:rsidR="00C24E88" w:rsidRPr="00F804D7">
        <w:rPr>
          <w:rFonts w:eastAsia="方正仿宋简体" w:hint="eastAsia"/>
          <w:sz w:val="29"/>
          <w:szCs w:val="29"/>
        </w:rPr>
        <w:t>促进</w:t>
      </w:r>
      <w:r w:rsidR="007C23C3" w:rsidRPr="00F804D7">
        <w:rPr>
          <w:rFonts w:eastAsia="方正仿宋简体" w:hint="eastAsia"/>
          <w:sz w:val="29"/>
          <w:szCs w:val="29"/>
        </w:rPr>
        <w:t>了</w:t>
      </w:r>
      <w:r w:rsidR="00C24E88" w:rsidRPr="00F804D7">
        <w:rPr>
          <w:rFonts w:eastAsia="方正仿宋简体" w:hint="eastAsia"/>
          <w:sz w:val="29"/>
          <w:szCs w:val="29"/>
        </w:rPr>
        <w:t>研究生教育结构的优化调整。学校每年重点建设</w:t>
      </w:r>
      <w:r w:rsidR="00C24E88" w:rsidRPr="00F804D7">
        <w:rPr>
          <w:rFonts w:eastAsia="方正仿宋简体" w:hint="eastAsia"/>
          <w:sz w:val="29"/>
          <w:szCs w:val="29"/>
        </w:rPr>
        <w:t>10</w:t>
      </w:r>
      <w:r w:rsidR="00C24E88" w:rsidRPr="00F804D7">
        <w:rPr>
          <w:rFonts w:eastAsia="方正仿宋简体" w:hint="eastAsia"/>
          <w:sz w:val="29"/>
          <w:szCs w:val="29"/>
        </w:rPr>
        <w:t>项校级全英语教学项目；引进</w:t>
      </w:r>
      <w:r w:rsidR="00C24E88" w:rsidRPr="00F804D7">
        <w:rPr>
          <w:rFonts w:eastAsia="方正仿宋简体" w:hint="eastAsia"/>
          <w:sz w:val="29"/>
          <w:szCs w:val="29"/>
        </w:rPr>
        <w:t>Blackboard</w:t>
      </w:r>
      <w:r w:rsidR="00C24E88" w:rsidRPr="00F804D7">
        <w:rPr>
          <w:rFonts w:eastAsia="方正仿宋简体" w:hint="eastAsia"/>
          <w:sz w:val="29"/>
          <w:szCs w:val="29"/>
        </w:rPr>
        <w:t>网络教学平台，提高研究生课程教学信息化水平；</w:t>
      </w:r>
      <w:r w:rsidR="00C24E88" w:rsidRPr="00F804D7">
        <w:rPr>
          <w:rFonts w:ascii="Times New Roman" w:eastAsia="方正仿宋简体" w:hAnsi="Times New Roman" w:hint="eastAsia"/>
          <w:sz w:val="29"/>
          <w:szCs w:val="29"/>
        </w:rPr>
        <w:t>举办</w:t>
      </w:r>
      <w:r w:rsidR="00C24E88" w:rsidRPr="00F804D7">
        <w:rPr>
          <w:rFonts w:ascii="Times New Roman" w:eastAsia="方正仿宋简体" w:hAnsi="Times New Roman" w:hint="eastAsia"/>
          <w:sz w:val="29"/>
          <w:szCs w:val="29"/>
        </w:rPr>
        <w:lastRenderedPageBreak/>
        <w:t>10</w:t>
      </w:r>
      <w:r w:rsidR="00C24E88" w:rsidRPr="00F804D7">
        <w:rPr>
          <w:rFonts w:ascii="Times New Roman" w:eastAsia="方正仿宋简体" w:hAnsi="Times New Roman" w:hint="eastAsia"/>
          <w:sz w:val="29"/>
          <w:szCs w:val="29"/>
        </w:rPr>
        <w:t>余期</w:t>
      </w:r>
      <w:r w:rsidR="007C23C3" w:rsidRPr="00F804D7">
        <w:rPr>
          <w:rFonts w:ascii="Times New Roman" w:eastAsia="方正仿宋简体" w:hAnsi="Times New Roman" w:hint="eastAsia"/>
          <w:sz w:val="29"/>
          <w:szCs w:val="29"/>
        </w:rPr>
        <w:t>次</w:t>
      </w:r>
      <w:r w:rsidR="00C24E88" w:rsidRPr="00F804D7">
        <w:rPr>
          <w:rFonts w:eastAsia="方正仿宋简体" w:hint="eastAsia"/>
          <w:sz w:val="29"/>
          <w:szCs w:val="29"/>
        </w:rPr>
        <w:t>研究生国际暑期学校，聘请国内外一流专家教授来校讲学</w:t>
      </w:r>
      <w:r w:rsidR="00C24E88" w:rsidRPr="00F804D7">
        <w:rPr>
          <w:rFonts w:ascii="Times New Roman" w:eastAsia="方正仿宋简体" w:hAnsi="Times New Roman"/>
          <w:sz w:val="29"/>
          <w:szCs w:val="29"/>
        </w:rPr>
        <w:t>。</w:t>
      </w:r>
      <w:r w:rsidR="00DE5610" w:rsidRPr="00F804D7">
        <w:rPr>
          <w:rFonts w:eastAsia="方正仿宋简体" w:hint="eastAsia"/>
          <w:sz w:val="29"/>
          <w:szCs w:val="29"/>
        </w:rPr>
        <w:t>对于</w:t>
      </w:r>
      <w:r w:rsidR="00DE5610" w:rsidRPr="00F804D7">
        <w:rPr>
          <w:rFonts w:ascii="Times New Roman" w:eastAsia="方正仿宋简体" w:hAnsi="Times New Roman" w:hint="eastAsia"/>
          <w:sz w:val="29"/>
          <w:szCs w:val="29"/>
        </w:rPr>
        <w:t>博士生公共政治课教学，增加科研方法训练。</w:t>
      </w:r>
      <w:r w:rsidR="00DE5610" w:rsidRPr="00F804D7">
        <w:rPr>
          <w:rFonts w:eastAsia="方正仿宋简体" w:hint="eastAsia"/>
          <w:sz w:val="29"/>
          <w:szCs w:val="29"/>
        </w:rPr>
        <w:t>专业学位研究生撤销公共英语，增设专业英语课程，学术学位硕士研究生</w:t>
      </w:r>
      <w:r w:rsidR="00D40826">
        <w:rPr>
          <w:rFonts w:eastAsia="方正仿宋简体" w:hint="eastAsia"/>
          <w:sz w:val="29"/>
          <w:szCs w:val="29"/>
        </w:rPr>
        <w:t>公共英语</w:t>
      </w:r>
      <w:r w:rsidR="00DE5610" w:rsidRPr="00F804D7">
        <w:rPr>
          <w:rFonts w:eastAsia="方正仿宋简体" w:hint="eastAsia"/>
          <w:sz w:val="29"/>
          <w:szCs w:val="29"/>
        </w:rPr>
        <w:t>实行“分级教学”、“教考分离”，全校所有非英语</w:t>
      </w:r>
      <w:r w:rsidR="00DE5610" w:rsidRPr="00F804D7">
        <w:rPr>
          <w:rFonts w:eastAsia="方正仿宋简体"/>
          <w:sz w:val="29"/>
          <w:szCs w:val="29"/>
        </w:rPr>
        <w:t>专业</w:t>
      </w:r>
      <w:r w:rsidR="00DE5610" w:rsidRPr="00F804D7">
        <w:rPr>
          <w:rFonts w:eastAsia="方正仿宋简体" w:hint="eastAsia"/>
          <w:sz w:val="29"/>
          <w:szCs w:val="29"/>
        </w:rPr>
        <w:t>要求</w:t>
      </w:r>
      <w:r w:rsidR="005B0B12">
        <w:rPr>
          <w:rFonts w:eastAsia="方正仿宋简体" w:hint="eastAsia"/>
          <w:sz w:val="29"/>
          <w:szCs w:val="29"/>
        </w:rPr>
        <w:t>至少</w:t>
      </w:r>
      <w:r w:rsidR="00DE5610" w:rsidRPr="00F804D7">
        <w:rPr>
          <w:rFonts w:eastAsia="方正仿宋简体"/>
          <w:sz w:val="29"/>
          <w:szCs w:val="29"/>
        </w:rPr>
        <w:t>开设一门全</w:t>
      </w:r>
      <w:r w:rsidR="005B0B12">
        <w:rPr>
          <w:rFonts w:eastAsia="方正仿宋简体" w:hint="eastAsia"/>
          <w:sz w:val="29"/>
          <w:szCs w:val="29"/>
        </w:rPr>
        <w:t>英语</w:t>
      </w:r>
      <w:r w:rsidR="00DE5610" w:rsidRPr="00F804D7">
        <w:rPr>
          <w:rFonts w:eastAsia="方正仿宋简体"/>
          <w:sz w:val="29"/>
          <w:szCs w:val="29"/>
        </w:rPr>
        <w:t>专业课程</w:t>
      </w:r>
      <w:r w:rsidR="00DE5610" w:rsidRPr="00F804D7">
        <w:rPr>
          <w:rFonts w:eastAsia="方正仿宋简体" w:hint="eastAsia"/>
          <w:sz w:val="29"/>
          <w:szCs w:val="29"/>
        </w:rPr>
        <w:t>。</w:t>
      </w:r>
      <w:r w:rsidR="00C24E88" w:rsidRPr="00F804D7">
        <w:rPr>
          <w:rFonts w:ascii="Times New Roman" w:eastAsia="方正仿宋简体" w:hAnsi="Times New Roman" w:hint="eastAsia"/>
          <w:sz w:val="29"/>
          <w:szCs w:val="29"/>
        </w:rPr>
        <w:t>在课程教学管理方面，</w:t>
      </w:r>
      <w:r w:rsidR="00C24E88" w:rsidRPr="00F804D7">
        <w:rPr>
          <w:rFonts w:ascii="Times New Roman" w:eastAsia="方正仿宋简体" w:hAnsi="Times New Roman"/>
          <w:sz w:val="29"/>
          <w:szCs w:val="29"/>
        </w:rPr>
        <w:t>建立</w:t>
      </w:r>
      <w:r w:rsidR="00C24E88" w:rsidRPr="00F804D7">
        <w:rPr>
          <w:rFonts w:ascii="Times New Roman" w:eastAsia="方正仿宋简体" w:hAnsi="Times New Roman" w:hint="eastAsia"/>
          <w:sz w:val="29"/>
          <w:szCs w:val="29"/>
        </w:rPr>
        <w:t>与完善由</w:t>
      </w:r>
      <w:r w:rsidR="00C24E88" w:rsidRPr="00F804D7">
        <w:rPr>
          <w:rFonts w:ascii="Times New Roman" w:eastAsia="方正仿宋简体" w:hAnsi="Times New Roman"/>
          <w:sz w:val="29"/>
          <w:szCs w:val="29"/>
        </w:rPr>
        <w:t>学校督导团</w:t>
      </w:r>
      <w:r w:rsidR="00C24E88" w:rsidRPr="00F804D7">
        <w:rPr>
          <w:rFonts w:ascii="Times New Roman" w:eastAsia="方正仿宋简体" w:hAnsi="Times New Roman" w:hint="eastAsia"/>
          <w:sz w:val="29"/>
          <w:szCs w:val="29"/>
        </w:rPr>
        <w:t>和院系</w:t>
      </w:r>
      <w:r w:rsidR="00C24E88" w:rsidRPr="00F804D7">
        <w:rPr>
          <w:rFonts w:ascii="Times New Roman" w:eastAsia="方正仿宋简体" w:hAnsi="Times New Roman"/>
          <w:sz w:val="29"/>
          <w:szCs w:val="29"/>
        </w:rPr>
        <w:t>督导组</w:t>
      </w:r>
      <w:r w:rsidR="007C23C3" w:rsidRPr="00F804D7">
        <w:rPr>
          <w:rFonts w:ascii="Times New Roman" w:eastAsia="方正仿宋简体" w:hAnsi="Times New Roman" w:hint="eastAsia"/>
          <w:sz w:val="29"/>
          <w:szCs w:val="29"/>
        </w:rPr>
        <w:t>构</w:t>
      </w:r>
      <w:r w:rsidR="00C24E88" w:rsidRPr="00F804D7">
        <w:rPr>
          <w:rFonts w:ascii="Times New Roman" w:eastAsia="方正仿宋简体" w:hAnsi="Times New Roman" w:hint="eastAsia"/>
          <w:sz w:val="29"/>
          <w:szCs w:val="29"/>
        </w:rPr>
        <w:t>成的</w:t>
      </w:r>
      <w:r w:rsidR="00C24E88" w:rsidRPr="00F804D7">
        <w:rPr>
          <w:rFonts w:ascii="Times New Roman" w:eastAsia="方正仿宋简体" w:hAnsi="Times New Roman"/>
          <w:sz w:val="29"/>
          <w:szCs w:val="29"/>
        </w:rPr>
        <w:t>二</w:t>
      </w:r>
      <w:r w:rsidR="00C24E88" w:rsidRPr="00F804D7">
        <w:rPr>
          <w:rFonts w:ascii="Times New Roman" w:eastAsia="方正仿宋简体" w:hAnsi="Times New Roman" w:hint="eastAsia"/>
          <w:sz w:val="29"/>
          <w:szCs w:val="29"/>
        </w:rPr>
        <w:t>级</w:t>
      </w:r>
      <w:r w:rsidR="00C24E88" w:rsidRPr="00F804D7">
        <w:rPr>
          <w:rFonts w:ascii="Times New Roman" w:eastAsia="方正仿宋简体" w:hAnsi="Times New Roman"/>
          <w:sz w:val="29"/>
          <w:szCs w:val="29"/>
        </w:rPr>
        <w:t>研究生</w:t>
      </w:r>
      <w:r w:rsidR="00C24E88" w:rsidRPr="00F804D7">
        <w:rPr>
          <w:rFonts w:ascii="Times New Roman" w:eastAsia="方正仿宋简体" w:hAnsi="Times New Roman" w:hint="eastAsia"/>
          <w:sz w:val="29"/>
          <w:szCs w:val="29"/>
        </w:rPr>
        <w:t>教育</w:t>
      </w:r>
      <w:r w:rsidR="00C24E88" w:rsidRPr="00F804D7">
        <w:rPr>
          <w:rFonts w:ascii="Times New Roman" w:eastAsia="方正仿宋简体" w:hAnsi="Times New Roman"/>
          <w:sz w:val="29"/>
          <w:szCs w:val="29"/>
        </w:rPr>
        <w:t>督导体</w:t>
      </w:r>
      <w:r w:rsidR="00C24E88" w:rsidRPr="00F804D7">
        <w:rPr>
          <w:rFonts w:ascii="Times New Roman" w:eastAsia="方正仿宋简体" w:hAnsi="Times New Roman" w:hint="eastAsia"/>
          <w:sz w:val="29"/>
          <w:szCs w:val="29"/>
        </w:rPr>
        <w:t>制</w:t>
      </w:r>
      <w:r w:rsidR="00C24E88" w:rsidRPr="00F804D7">
        <w:rPr>
          <w:rFonts w:ascii="Times New Roman" w:eastAsia="方正仿宋简体" w:hAnsi="Times New Roman"/>
          <w:sz w:val="29"/>
          <w:szCs w:val="29"/>
        </w:rPr>
        <w:t>，</w:t>
      </w:r>
      <w:r w:rsidR="001D47DC" w:rsidRPr="00F804D7">
        <w:rPr>
          <w:rFonts w:eastAsia="方正仿宋简体" w:hint="eastAsia"/>
          <w:sz w:val="29"/>
          <w:szCs w:val="29"/>
        </w:rPr>
        <w:t>实行教学督</w:t>
      </w:r>
      <w:r w:rsidR="001D47DC" w:rsidRPr="00FB3F12">
        <w:rPr>
          <w:rFonts w:ascii="Times New Roman" w:eastAsia="方正仿宋简体" w:hAnsi="Times New Roman" w:hint="eastAsia"/>
          <w:sz w:val="29"/>
          <w:szCs w:val="29"/>
        </w:rPr>
        <w:t>察制度</w:t>
      </w:r>
      <w:r w:rsidR="00C24E88" w:rsidRPr="00F804D7">
        <w:rPr>
          <w:rFonts w:ascii="Times New Roman" w:eastAsia="方正仿宋简体" w:hAnsi="Times New Roman" w:hint="eastAsia"/>
          <w:sz w:val="29"/>
          <w:szCs w:val="29"/>
        </w:rPr>
        <w:t>。</w:t>
      </w:r>
    </w:p>
    <w:p w:rsidR="00C24E88" w:rsidRPr="00FB3F12" w:rsidRDefault="00781F16">
      <w:pPr>
        <w:spacing w:line="600" w:lineRule="exact"/>
        <w:ind w:firstLineChars="200" w:firstLine="580"/>
        <w:rPr>
          <w:rFonts w:ascii="Times New Roman" w:eastAsia="方正仿宋简体" w:hAnsi="Times New Roman"/>
          <w:sz w:val="29"/>
          <w:szCs w:val="29"/>
        </w:rPr>
      </w:pPr>
      <w:r w:rsidRPr="00FB3F12">
        <w:rPr>
          <w:rFonts w:ascii="Times New Roman" w:eastAsia="方正仿宋简体" w:hAnsi="Times New Roman" w:hint="eastAsia"/>
          <w:sz w:val="29"/>
          <w:szCs w:val="29"/>
        </w:rPr>
        <w:t>经过持续建设，</w:t>
      </w:r>
      <w:r w:rsidR="00D40826" w:rsidRPr="00FB3F12">
        <w:rPr>
          <w:rFonts w:ascii="Times New Roman" w:eastAsia="方正仿宋简体" w:hAnsi="Times New Roman" w:hint="eastAsia"/>
          <w:sz w:val="29"/>
          <w:szCs w:val="29"/>
        </w:rPr>
        <w:t>我校</w:t>
      </w:r>
      <w:r w:rsidRPr="00FB3F12">
        <w:rPr>
          <w:rFonts w:ascii="Times New Roman" w:eastAsia="方正仿宋简体" w:hAnsi="Times New Roman" w:hint="eastAsia"/>
          <w:sz w:val="29"/>
          <w:szCs w:val="29"/>
        </w:rPr>
        <w:t>研究生课程整体水平不断提高</w:t>
      </w:r>
      <w:r w:rsidR="00D43B76" w:rsidRPr="00FB3F12">
        <w:rPr>
          <w:rFonts w:ascii="Times New Roman" w:eastAsia="方正仿宋简体" w:hAnsi="Times New Roman" w:hint="eastAsia"/>
          <w:sz w:val="29"/>
          <w:szCs w:val="29"/>
        </w:rPr>
        <w:t>，</w:t>
      </w:r>
      <w:r w:rsidRPr="00FB3F12">
        <w:rPr>
          <w:rFonts w:ascii="Times New Roman" w:eastAsia="方正仿宋简体" w:hAnsi="Times New Roman"/>
          <w:sz w:val="29"/>
          <w:szCs w:val="29"/>
        </w:rPr>
        <w:t>但是总体上来看，</w:t>
      </w:r>
      <w:r w:rsidR="00D40826" w:rsidRPr="00FB3F12">
        <w:rPr>
          <w:rFonts w:ascii="Times New Roman" w:eastAsia="方正仿宋简体" w:hAnsi="Times New Roman" w:hint="eastAsia"/>
          <w:sz w:val="29"/>
          <w:szCs w:val="29"/>
        </w:rPr>
        <w:t>还存在重科研</w:t>
      </w:r>
      <w:r w:rsidR="00FE7725" w:rsidRPr="00FB3F12">
        <w:rPr>
          <w:rFonts w:ascii="Times New Roman" w:eastAsia="方正仿宋简体" w:hAnsi="Times New Roman" w:hint="eastAsia"/>
          <w:sz w:val="29"/>
          <w:szCs w:val="29"/>
        </w:rPr>
        <w:t>轻</w:t>
      </w:r>
      <w:r w:rsidR="00D40826" w:rsidRPr="00FB3F12">
        <w:rPr>
          <w:rFonts w:ascii="Times New Roman" w:eastAsia="方正仿宋简体" w:hAnsi="Times New Roman" w:hint="eastAsia"/>
          <w:sz w:val="29"/>
          <w:szCs w:val="29"/>
        </w:rPr>
        <w:t>教学的倾向</w:t>
      </w:r>
      <w:r w:rsidR="00085A32" w:rsidRPr="00FB3F12">
        <w:rPr>
          <w:rFonts w:ascii="Times New Roman" w:eastAsia="方正仿宋简体" w:hAnsi="Times New Roman" w:hint="eastAsia"/>
          <w:sz w:val="29"/>
          <w:szCs w:val="29"/>
        </w:rPr>
        <w:t>。</w:t>
      </w:r>
      <w:r w:rsidR="00E94EDD" w:rsidRPr="00FB3F12">
        <w:rPr>
          <w:rFonts w:ascii="Times New Roman" w:eastAsia="方正仿宋简体" w:hAnsi="Times New Roman" w:hint="eastAsia"/>
          <w:sz w:val="29"/>
          <w:szCs w:val="29"/>
        </w:rPr>
        <w:t>管理机制不够完善，对任课教师培训及学术交流支持力度不够，</w:t>
      </w:r>
      <w:r w:rsidR="00D40826" w:rsidRPr="00FB3F12">
        <w:rPr>
          <w:rFonts w:ascii="Times New Roman" w:eastAsia="方正仿宋简体" w:hAnsi="Times New Roman" w:hint="eastAsia"/>
          <w:sz w:val="29"/>
          <w:szCs w:val="29"/>
        </w:rPr>
        <w:t>“老师研究啥就开啥</w:t>
      </w:r>
      <w:r w:rsidR="00E94EDD" w:rsidRPr="00FB3F12">
        <w:rPr>
          <w:rFonts w:ascii="Times New Roman" w:eastAsia="方正仿宋简体" w:hAnsi="Times New Roman" w:hint="eastAsia"/>
          <w:sz w:val="29"/>
          <w:szCs w:val="29"/>
        </w:rPr>
        <w:t>课</w:t>
      </w:r>
      <w:r w:rsidR="00D40826" w:rsidRPr="00FB3F12">
        <w:rPr>
          <w:rFonts w:ascii="Times New Roman" w:eastAsia="方正仿宋简体" w:hAnsi="Times New Roman" w:hint="eastAsia"/>
          <w:sz w:val="29"/>
          <w:szCs w:val="29"/>
        </w:rPr>
        <w:t>”</w:t>
      </w:r>
      <w:r w:rsidR="00085A32" w:rsidRPr="00FB3F12">
        <w:rPr>
          <w:rFonts w:ascii="Times New Roman" w:eastAsia="方正仿宋简体" w:hAnsi="Times New Roman" w:hint="eastAsia"/>
          <w:sz w:val="29"/>
          <w:szCs w:val="29"/>
        </w:rPr>
        <w:t>，部分课程冠名为“高等</w:t>
      </w:r>
      <w:r w:rsidR="00085A32" w:rsidRPr="00FB3F12">
        <w:rPr>
          <w:rFonts w:ascii="Times New Roman" w:eastAsia="方正仿宋简体" w:hAnsi="Times New Roman" w:hint="eastAsia"/>
          <w:sz w:val="29"/>
          <w:szCs w:val="29"/>
        </w:rPr>
        <w:t>XXX</w:t>
      </w:r>
      <w:r w:rsidR="00085A32" w:rsidRPr="00FB3F12">
        <w:rPr>
          <w:rFonts w:ascii="Times New Roman" w:eastAsia="方正仿宋简体" w:hAnsi="Times New Roman" w:hint="eastAsia"/>
          <w:sz w:val="29"/>
          <w:szCs w:val="29"/>
        </w:rPr>
        <w:t>”，实际授课内容与本科课程无</w:t>
      </w:r>
      <w:r w:rsidR="00364544" w:rsidRPr="00FB3F12">
        <w:rPr>
          <w:rFonts w:ascii="Times New Roman" w:eastAsia="方正仿宋简体" w:hAnsi="Times New Roman" w:hint="eastAsia"/>
          <w:sz w:val="29"/>
          <w:szCs w:val="29"/>
        </w:rPr>
        <w:t>本质</w:t>
      </w:r>
      <w:r w:rsidR="00085A32" w:rsidRPr="00FB3F12">
        <w:rPr>
          <w:rFonts w:ascii="Times New Roman" w:eastAsia="方正仿宋简体" w:hAnsi="Times New Roman" w:hint="eastAsia"/>
          <w:sz w:val="29"/>
          <w:szCs w:val="29"/>
        </w:rPr>
        <w:t>差别；教学方法与手段陈旧，不能充分发挥现代信息技术的作用，师生间缺乏良性的教学互动</w:t>
      </w:r>
      <w:r w:rsidR="00FE7725" w:rsidRPr="00FB3F12">
        <w:rPr>
          <w:rFonts w:ascii="Times New Roman" w:eastAsia="方正仿宋简体" w:hAnsi="Times New Roman" w:hint="eastAsia"/>
          <w:sz w:val="29"/>
          <w:szCs w:val="29"/>
        </w:rPr>
        <w:t>，研究生上课积极性不高</w:t>
      </w:r>
      <w:r w:rsidR="00085A32" w:rsidRPr="00FB3F12">
        <w:rPr>
          <w:rFonts w:ascii="Times New Roman" w:eastAsia="方正仿宋简体" w:hAnsi="Times New Roman" w:hint="eastAsia"/>
          <w:sz w:val="29"/>
          <w:szCs w:val="29"/>
        </w:rPr>
        <w:t>；研究生教材建设亟需加强；研究生国际化教学有待进一步加强；学校层面</w:t>
      </w:r>
      <w:r w:rsidR="00364544" w:rsidRPr="00FB3F12">
        <w:rPr>
          <w:rFonts w:ascii="Times New Roman" w:eastAsia="方正仿宋简体" w:hAnsi="Times New Roman" w:hint="eastAsia"/>
          <w:sz w:val="29"/>
          <w:szCs w:val="29"/>
        </w:rPr>
        <w:t>还缺乏完善的投入与奖惩机制</w:t>
      </w:r>
      <w:r w:rsidR="00D40826" w:rsidRPr="00FB3F12">
        <w:rPr>
          <w:rFonts w:ascii="Times New Roman" w:eastAsia="方正仿宋简体" w:hAnsi="Times New Roman" w:hint="eastAsia"/>
          <w:sz w:val="29"/>
          <w:szCs w:val="29"/>
        </w:rPr>
        <w:t>等诸多问题。</w:t>
      </w:r>
    </w:p>
    <w:p w:rsidR="00A9144F" w:rsidRPr="00F804D7" w:rsidRDefault="00A9144F" w:rsidP="009B6191">
      <w:pPr>
        <w:spacing w:line="600" w:lineRule="exact"/>
        <w:ind w:firstLineChars="200" w:firstLine="582"/>
        <w:outlineLvl w:val="0"/>
        <w:rPr>
          <w:rFonts w:ascii="Times New Roman" w:eastAsia="方正仿宋简体" w:hAnsi="Times New Roman"/>
          <w:b/>
          <w:sz w:val="29"/>
          <w:szCs w:val="29"/>
        </w:rPr>
      </w:pPr>
      <w:r w:rsidRPr="00F804D7">
        <w:rPr>
          <w:rFonts w:ascii="Times New Roman" w:eastAsia="方正仿宋简体" w:hAnsi="Times New Roman" w:hint="eastAsia"/>
          <w:b/>
          <w:sz w:val="29"/>
          <w:szCs w:val="29"/>
        </w:rPr>
        <w:t>三、建设内容与要求</w:t>
      </w:r>
    </w:p>
    <w:p w:rsidR="00A9144F" w:rsidRPr="00F804D7" w:rsidRDefault="00A9144F"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w:t>
      </w:r>
      <w:r w:rsidR="00EB7AB4" w:rsidRPr="00F804D7">
        <w:rPr>
          <w:rFonts w:ascii="Times New Roman" w:eastAsia="方正仿宋简体" w:hAnsi="Times New Roman" w:hint="eastAsia"/>
          <w:b/>
          <w:sz w:val="29"/>
          <w:szCs w:val="29"/>
        </w:rPr>
        <w:t>一</w:t>
      </w:r>
      <w:r w:rsidRPr="00F804D7">
        <w:rPr>
          <w:rFonts w:ascii="Times New Roman" w:eastAsia="方正仿宋简体" w:hAnsi="Times New Roman" w:hint="eastAsia"/>
          <w:b/>
          <w:sz w:val="29"/>
          <w:szCs w:val="29"/>
        </w:rPr>
        <w:t>）管理机制建设</w:t>
      </w:r>
    </w:p>
    <w:p w:rsidR="00A9144F" w:rsidRPr="00F804D7" w:rsidRDefault="006E77AA"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1.</w:t>
      </w:r>
      <w:r w:rsidR="00A9144F" w:rsidRPr="00F804D7">
        <w:rPr>
          <w:rFonts w:ascii="Times New Roman" w:eastAsia="方正仿宋简体" w:hAnsi="Times New Roman" w:hint="eastAsia"/>
          <w:sz w:val="29"/>
          <w:szCs w:val="29"/>
        </w:rPr>
        <w:t>完善</w:t>
      </w:r>
      <w:r w:rsidR="00F804D7">
        <w:rPr>
          <w:rFonts w:ascii="Times New Roman" w:eastAsia="方正仿宋简体" w:hAnsi="Times New Roman" w:hint="eastAsia"/>
          <w:sz w:val="29"/>
          <w:szCs w:val="29"/>
        </w:rPr>
        <w:t>投入与奖惩机制</w:t>
      </w:r>
      <w:r w:rsidR="00A9144F" w:rsidRPr="00F804D7">
        <w:rPr>
          <w:rFonts w:ascii="Times New Roman" w:eastAsia="方正仿宋简体" w:hAnsi="Times New Roman" w:hint="eastAsia"/>
          <w:sz w:val="29"/>
          <w:szCs w:val="29"/>
        </w:rPr>
        <w:t>。</w:t>
      </w:r>
      <w:r w:rsidR="003428CF">
        <w:rPr>
          <w:rFonts w:ascii="Times New Roman" w:eastAsia="方正仿宋简体" w:hAnsi="Times New Roman" w:hint="eastAsia"/>
          <w:sz w:val="29"/>
          <w:szCs w:val="29"/>
        </w:rPr>
        <w:t>重视课程建设工作，加大对研究生课程建设的常态投入，建立完善课程建设奖惩政策，</w:t>
      </w:r>
      <w:r w:rsidR="00A9144F" w:rsidRPr="00F804D7">
        <w:rPr>
          <w:rFonts w:ascii="Times New Roman" w:eastAsia="方正仿宋简体" w:hAnsi="Times New Roman" w:hint="eastAsia"/>
          <w:sz w:val="29"/>
          <w:szCs w:val="29"/>
        </w:rPr>
        <w:t>将课程建设和教学工作纳入院系工作考核评价指标体系。</w:t>
      </w:r>
    </w:p>
    <w:p w:rsidR="00A9144F" w:rsidRPr="00F804D7" w:rsidRDefault="006E77AA"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2.</w:t>
      </w:r>
      <w:r w:rsidR="00A9144F" w:rsidRPr="00F804D7">
        <w:rPr>
          <w:rFonts w:ascii="Times New Roman" w:eastAsia="方正仿宋简体" w:hAnsi="Times New Roman" w:hint="eastAsia"/>
          <w:sz w:val="29"/>
          <w:szCs w:val="29"/>
        </w:rPr>
        <w:t>建立健全课程审查机制</w:t>
      </w:r>
      <w:r w:rsidR="00930B92" w:rsidRPr="00F804D7">
        <w:rPr>
          <w:rFonts w:ascii="Times New Roman" w:eastAsia="方正仿宋简体" w:hAnsi="Times New Roman" w:hint="eastAsia"/>
          <w:sz w:val="29"/>
          <w:szCs w:val="29"/>
        </w:rPr>
        <w:t>，强化研究生基础课管理力度</w:t>
      </w:r>
      <w:r w:rsidR="00A9144F" w:rsidRPr="00F804D7">
        <w:rPr>
          <w:rFonts w:ascii="Times New Roman" w:eastAsia="方正仿宋简体" w:hAnsi="Times New Roman" w:hint="eastAsia"/>
          <w:sz w:val="29"/>
          <w:szCs w:val="29"/>
        </w:rPr>
        <w:t>。加强新开设课程的审批及已开设课程的定期审查。</w:t>
      </w:r>
    </w:p>
    <w:p w:rsidR="00A9144F" w:rsidRPr="00F804D7" w:rsidRDefault="006E77AA"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3.</w:t>
      </w:r>
      <w:r w:rsidR="00A9144F" w:rsidRPr="00F804D7">
        <w:rPr>
          <w:rFonts w:ascii="Times New Roman" w:eastAsia="方正仿宋简体" w:hAnsi="Times New Roman" w:hint="eastAsia"/>
          <w:sz w:val="29"/>
          <w:szCs w:val="29"/>
        </w:rPr>
        <w:t>完善研究生学习计划动态调整机制。支持研究生按需、择优</w:t>
      </w:r>
      <w:r w:rsidR="00A9144F" w:rsidRPr="00F804D7">
        <w:rPr>
          <w:rFonts w:ascii="Times New Roman" w:eastAsia="方正仿宋简体" w:hAnsi="Times New Roman" w:hint="eastAsia"/>
          <w:sz w:val="29"/>
          <w:szCs w:val="29"/>
        </w:rPr>
        <w:lastRenderedPageBreak/>
        <w:t>选课，鼓励选修国内外高水平大学和研究机构研究生层次课程，</w:t>
      </w:r>
      <w:r w:rsidR="00EE3770" w:rsidRPr="00F804D7">
        <w:rPr>
          <w:rFonts w:ascii="Times New Roman" w:eastAsia="方正仿宋简体" w:hAnsi="Times New Roman" w:hint="eastAsia"/>
          <w:sz w:val="29"/>
          <w:szCs w:val="29"/>
        </w:rPr>
        <w:t>推进在线开放课程学分认定和学分管理制度创新。</w:t>
      </w:r>
    </w:p>
    <w:p w:rsidR="007A4AEA" w:rsidRPr="00F804D7" w:rsidRDefault="006E77AA"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4.</w:t>
      </w:r>
      <w:r w:rsidR="00FC3EA0">
        <w:rPr>
          <w:rFonts w:ascii="Times New Roman" w:eastAsia="方正仿宋简体" w:hAnsi="Times New Roman" w:hint="eastAsia"/>
          <w:sz w:val="29"/>
          <w:szCs w:val="29"/>
        </w:rPr>
        <w:t>严格课程教学管理</w:t>
      </w:r>
      <w:r w:rsidR="007A4AEA" w:rsidRPr="00F804D7">
        <w:rPr>
          <w:rFonts w:ascii="Times New Roman" w:eastAsia="方正仿宋简体" w:hAnsi="Times New Roman" w:hint="eastAsia"/>
          <w:sz w:val="29"/>
          <w:szCs w:val="29"/>
        </w:rPr>
        <w:t>。</w:t>
      </w:r>
      <w:r w:rsidR="00FC3EA0">
        <w:rPr>
          <w:rFonts w:ascii="Times New Roman" w:eastAsia="方正仿宋简体" w:hAnsi="Times New Roman" w:hint="eastAsia"/>
          <w:sz w:val="29"/>
          <w:szCs w:val="29"/>
        </w:rPr>
        <w:t>健全研究生课程教学管理制度，按照规定程序办法严格教学管理。</w:t>
      </w:r>
    </w:p>
    <w:p w:rsidR="00A9144F" w:rsidRPr="00F804D7" w:rsidRDefault="00A9144F"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5</w:t>
      </w:r>
      <w:r w:rsidR="006E77AA" w:rsidRPr="00F804D7">
        <w:rPr>
          <w:rFonts w:ascii="Times New Roman" w:eastAsia="方正仿宋简体" w:hAnsi="Times New Roman" w:hint="eastAsia"/>
          <w:sz w:val="29"/>
          <w:szCs w:val="29"/>
        </w:rPr>
        <w:t>.</w:t>
      </w:r>
      <w:r w:rsidRPr="00F804D7">
        <w:rPr>
          <w:rFonts w:ascii="Times New Roman" w:eastAsia="方正仿宋简体" w:hAnsi="Times New Roman" w:hint="eastAsia"/>
          <w:sz w:val="29"/>
          <w:szCs w:val="29"/>
        </w:rPr>
        <w:t>健全教学质量管理及保障体系。制定科学</w:t>
      </w:r>
      <w:r w:rsidR="007A4AEA" w:rsidRPr="00F804D7">
        <w:rPr>
          <w:rFonts w:ascii="Times New Roman" w:eastAsia="方正仿宋简体" w:hAnsi="Times New Roman" w:hint="eastAsia"/>
          <w:sz w:val="29"/>
          <w:szCs w:val="29"/>
        </w:rPr>
        <w:t>的研究生课程教学评价指标体系</w:t>
      </w:r>
      <w:r w:rsidRPr="00F804D7">
        <w:rPr>
          <w:rFonts w:ascii="Times New Roman" w:eastAsia="方正仿宋简体" w:hAnsi="Times New Roman" w:hint="eastAsia"/>
          <w:sz w:val="29"/>
          <w:szCs w:val="29"/>
        </w:rPr>
        <w:t>，定期实施课程评价</w:t>
      </w:r>
      <w:r w:rsidR="0066197F" w:rsidRPr="00F804D7">
        <w:rPr>
          <w:rFonts w:ascii="Times New Roman" w:eastAsia="方正仿宋简体" w:hAnsi="Times New Roman" w:hint="eastAsia"/>
          <w:sz w:val="29"/>
          <w:szCs w:val="29"/>
        </w:rPr>
        <w:t>，开展网上评教</w:t>
      </w:r>
      <w:r w:rsidRPr="00F804D7">
        <w:rPr>
          <w:rFonts w:ascii="Times New Roman" w:eastAsia="方正仿宋简体" w:hAnsi="Times New Roman" w:hint="eastAsia"/>
          <w:sz w:val="29"/>
          <w:szCs w:val="29"/>
        </w:rPr>
        <w:t>。</w:t>
      </w:r>
      <w:r w:rsidR="0066197F" w:rsidRPr="00F804D7">
        <w:rPr>
          <w:rFonts w:ascii="Times New Roman" w:eastAsia="方正仿宋简体" w:hAnsi="Times New Roman" w:hint="eastAsia"/>
          <w:sz w:val="29"/>
          <w:szCs w:val="29"/>
        </w:rPr>
        <w:t>切实推行</w:t>
      </w:r>
      <w:r w:rsidRPr="00F804D7">
        <w:rPr>
          <w:rFonts w:ascii="Times New Roman" w:eastAsia="方正仿宋简体" w:hAnsi="Times New Roman" w:hint="eastAsia"/>
          <w:sz w:val="29"/>
          <w:szCs w:val="29"/>
        </w:rPr>
        <w:t>以教学督导团、督导组为主的听课</w:t>
      </w:r>
      <w:r w:rsidR="0066197F" w:rsidRPr="00F804D7">
        <w:rPr>
          <w:rFonts w:ascii="Times New Roman" w:eastAsia="方正仿宋简体" w:hAnsi="Times New Roman" w:hint="eastAsia"/>
          <w:sz w:val="29"/>
          <w:szCs w:val="29"/>
        </w:rPr>
        <w:t>制度</w:t>
      </w:r>
      <w:r w:rsidRPr="00F804D7">
        <w:rPr>
          <w:rFonts w:ascii="Times New Roman" w:eastAsia="方正仿宋简体" w:hAnsi="Times New Roman" w:hint="eastAsia"/>
          <w:sz w:val="29"/>
          <w:szCs w:val="29"/>
        </w:rPr>
        <w:t>，完善教学质量督察</w:t>
      </w:r>
      <w:r w:rsidR="0066197F" w:rsidRPr="00F804D7">
        <w:rPr>
          <w:rFonts w:ascii="Times New Roman" w:eastAsia="方正仿宋简体" w:hAnsi="Times New Roman" w:hint="eastAsia"/>
          <w:sz w:val="29"/>
          <w:szCs w:val="29"/>
        </w:rPr>
        <w:t>机制</w:t>
      </w:r>
      <w:r w:rsidRPr="00F804D7">
        <w:rPr>
          <w:rFonts w:ascii="Times New Roman" w:eastAsia="方正仿宋简体" w:hAnsi="Times New Roman" w:hint="eastAsia"/>
          <w:sz w:val="29"/>
          <w:szCs w:val="29"/>
        </w:rPr>
        <w:t>。</w:t>
      </w:r>
    </w:p>
    <w:p w:rsidR="00E27534" w:rsidRPr="00F804D7" w:rsidRDefault="00E27534"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6</w:t>
      </w:r>
      <w:r w:rsidR="006E77AA" w:rsidRPr="00F804D7">
        <w:rPr>
          <w:rFonts w:ascii="Times New Roman" w:eastAsia="方正仿宋简体" w:hAnsi="Times New Roman" w:hint="eastAsia"/>
          <w:sz w:val="29"/>
          <w:szCs w:val="29"/>
        </w:rPr>
        <w:t>.</w:t>
      </w:r>
      <w:r w:rsidRPr="00F804D7">
        <w:rPr>
          <w:rFonts w:ascii="Times New Roman" w:eastAsia="方正仿宋简体" w:hAnsi="Times New Roman" w:hint="eastAsia"/>
          <w:sz w:val="29"/>
          <w:szCs w:val="29"/>
        </w:rPr>
        <w:t>修订《郑州大学研究生教学管理暂行办法》、《郑州大学研究生课程学习与成绩管理办法》，出台《郑州大学研究生教材管理办法》、《郑州大学研究生学习计划管理办法》、《郑州大学研究生任课教师认定与管理办法》</w:t>
      </w:r>
      <w:r w:rsidR="002B39F2" w:rsidRPr="00F804D7">
        <w:rPr>
          <w:rFonts w:ascii="Times New Roman" w:eastAsia="方正仿宋简体" w:hAnsi="Times New Roman" w:hint="eastAsia"/>
          <w:sz w:val="29"/>
          <w:szCs w:val="29"/>
        </w:rPr>
        <w:t>等系列规章制度。</w:t>
      </w:r>
    </w:p>
    <w:p w:rsidR="00A9144F" w:rsidRPr="00F804D7" w:rsidRDefault="00A9144F"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w:t>
      </w:r>
      <w:r w:rsidR="00EB7AB4" w:rsidRPr="00F804D7">
        <w:rPr>
          <w:rFonts w:ascii="Times New Roman" w:eastAsia="方正仿宋简体" w:hAnsi="Times New Roman" w:hint="eastAsia"/>
          <w:b/>
          <w:sz w:val="29"/>
          <w:szCs w:val="29"/>
        </w:rPr>
        <w:t>二</w:t>
      </w:r>
      <w:r w:rsidRPr="00F804D7">
        <w:rPr>
          <w:rFonts w:ascii="Times New Roman" w:eastAsia="方正仿宋简体" w:hAnsi="Times New Roman" w:hint="eastAsia"/>
          <w:b/>
          <w:sz w:val="29"/>
          <w:szCs w:val="29"/>
        </w:rPr>
        <w:t>）课程体系建设</w:t>
      </w:r>
    </w:p>
    <w:p w:rsidR="00A9144F" w:rsidRPr="00F804D7" w:rsidRDefault="00012BD8" w:rsidP="00CB3047">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7</w:t>
      </w:r>
      <w:r w:rsidR="006E77AA" w:rsidRPr="00F804D7">
        <w:rPr>
          <w:rFonts w:ascii="Times New Roman" w:eastAsia="方正仿宋简体" w:hAnsi="Times New Roman" w:hint="eastAsia"/>
          <w:sz w:val="29"/>
          <w:szCs w:val="29"/>
        </w:rPr>
        <w:t>.</w:t>
      </w:r>
      <w:r w:rsidR="00CB3047" w:rsidRPr="00F804D7">
        <w:rPr>
          <w:rFonts w:ascii="Times New Roman" w:eastAsia="方正仿宋简体" w:hAnsi="Times New Roman" w:hint="eastAsia"/>
          <w:sz w:val="29"/>
          <w:szCs w:val="29"/>
        </w:rPr>
        <w:t>按一级学科、专业学位类别（领域），每</w:t>
      </w:r>
      <w:r w:rsidR="001146F4" w:rsidRPr="00F804D7">
        <w:rPr>
          <w:rFonts w:ascii="Times New Roman" w:eastAsia="方正仿宋简体" w:hAnsi="Times New Roman" w:hint="eastAsia"/>
          <w:sz w:val="29"/>
          <w:szCs w:val="29"/>
        </w:rPr>
        <w:t>3</w:t>
      </w:r>
      <w:r w:rsidR="00CB3047" w:rsidRPr="00F804D7">
        <w:rPr>
          <w:rFonts w:ascii="Times New Roman" w:eastAsia="方正仿宋简体" w:hAnsi="Times New Roman" w:hint="eastAsia"/>
          <w:sz w:val="29"/>
          <w:szCs w:val="29"/>
        </w:rPr>
        <w:t>年修订一次研究生培养方案，按照学校一级学科博士、硕士学位授予基本标准和专业学位授权点博士、硕士学位授予基本标准，设置不同的课程体系。学校指定专门学术机构，通过答辩评审确定各学科及专业</w:t>
      </w:r>
      <w:r w:rsidR="005119B8" w:rsidRPr="00F804D7">
        <w:rPr>
          <w:rFonts w:ascii="Times New Roman" w:eastAsia="方正仿宋简体" w:hAnsi="Times New Roman" w:hint="eastAsia"/>
          <w:sz w:val="29"/>
          <w:szCs w:val="29"/>
        </w:rPr>
        <w:t>（领域）</w:t>
      </w:r>
      <w:r w:rsidR="00CB3047" w:rsidRPr="00F804D7">
        <w:rPr>
          <w:rFonts w:ascii="Times New Roman" w:eastAsia="方正仿宋简体" w:hAnsi="Times New Roman" w:hint="eastAsia"/>
          <w:sz w:val="29"/>
          <w:szCs w:val="29"/>
        </w:rPr>
        <w:t>的课程体系。</w:t>
      </w:r>
    </w:p>
    <w:p w:rsidR="00A9144F" w:rsidRPr="00F804D7" w:rsidRDefault="00012BD8"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8</w:t>
      </w:r>
      <w:r w:rsidR="006E77AA" w:rsidRPr="00F804D7">
        <w:rPr>
          <w:rFonts w:ascii="Times New Roman" w:eastAsia="方正仿宋简体" w:hAnsi="Times New Roman" w:hint="eastAsia"/>
          <w:sz w:val="29"/>
          <w:szCs w:val="29"/>
        </w:rPr>
        <w:t>.</w:t>
      </w:r>
      <w:r w:rsidR="00156FD9" w:rsidRPr="00F804D7">
        <w:rPr>
          <w:rFonts w:ascii="Times New Roman" w:eastAsia="方正仿宋简体" w:hAnsi="Times New Roman" w:hint="eastAsia"/>
          <w:sz w:val="29"/>
          <w:szCs w:val="29"/>
        </w:rPr>
        <w:t>按学科知识</w:t>
      </w:r>
      <w:r w:rsidR="00953075" w:rsidRPr="00F804D7">
        <w:rPr>
          <w:rFonts w:ascii="Times New Roman" w:eastAsia="方正仿宋简体" w:hAnsi="Times New Roman" w:hint="eastAsia"/>
          <w:sz w:val="29"/>
          <w:szCs w:val="29"/>
        </w:rPr>
        <w:t>架构</w:t>
      </w:r>
      <w:r w:rsidR="00156FD9" w:rsidRPr="00F804D7">
        <w:rPr>
          <w:rFonts w:ascii="Times New Roman" w:eastAsia="方正仿宋简体" w:hAnsi="Times New Roman" w:hint="eastAsia"/>
          <w:sz w:val="29"/>
          <w:szCs w:val="29"/>
        </w:rPr>
        <w:t>优化课程体系，</w:t>
      </w:r>
      <w:r w:rsidR="00953075" w:rsidRPr="00F804D7">
        <w:rPr>
          <w:rFonts w:ascii="Times New Roman" w:eastAsia="方正仿宋简体" w:hAnsi="Times New Roman" w:hint="eastAsia"/>
          <w:sz w:val="29"/>
          <w:szCs w:val="29"/>
        </w:rPr>
        <w:t>科学核定</w:t>
      </w:r>
      <w:r w:rsidR="00FC3EA0">
        <w:rPr>
          <w:rFonts w:ascii="Times New Roman" w:eastAsia="方正仿宋简体" w:hAnsi="Times New Roman" w:hint="eastAsia"/>
          <w:sz w:val="29"/>
          <w:szCs w:val="29"/>
        </w:rPr>
        <w:t>并适当压缩</w:t>
      </w:r>
      <w:r w:rsidR="00953075" w:rsidRPr="00F804D7">
        <w:rPr>
          <w:rFonts w:ascii="Times New Roman" w:eastAsia="方正仿宋简体" w:hAnsi="Times New Roman" w:hint="eastAsia"/>
          <w:sz w:val="29"/>
          <w:szCs w:val="29"/>
        </w:rPr>
        <w:t>课程数量与学时，</w:t>
      </w:r>
      <w:r w:rsidR="00156FD9" w:rsidRPr="00F804D7">
        <w:rPr>
          <w:rFonts w:ascii="Times New Roman" w:eastAsia="方正仿宋简体" w:hAnsi="Times New Roman" w:hint="eastAsia"/>
          <w:sz w:val="29"/>
          <w:szCs w:val="29"/>
        </w:rPr>
        <w:t>贯通本、硕、博课程设置</w:t>
      </w:r>
      <w:r w:rsidR="00FC3EA0">
        <w:rPr>
          <w:rFonts w:ascii="Times New Roman" w:eastAsia="方正仿宋简体" w:hAnsi="Times New Roman" w:hint="eastAsia"/>
          <w:sz w:val="29"/>
          <w:szCs w:val="29"/>
        </w:rPr>
        <w:t>，</w:t>
      </w:r>
      <w:r w:rsidR="00953075" w:rsidRPr="00F804D7">
        <w:rPr>
          <w:rFonts w:ascii="Times New Roman" w:eastAsia="方正仿宋简体" w:hAnsi="Times New Roman" w:hint="eastAsia"/>
          <w:sz w:val="29"/>
          <w:szCs w:val="29"/>
        </w:rPr>
        <w:t>普查研究生课程授课内容，</w:t>
      </w:r>
      <w:r w:rsidR="00FC3EA0">
        <w:rPr>
          <w:rFonts w:ascii="Times New Roman" w:eastAsia="方正仿宋简体" w:hAnsi="Times New Roman" w:hint="eastAsia"/>
          <w:sz w:val="29"/>
          <w:szCs w:val="29"/>
        </w:rPr>
        <w:t>取缔水平低下及</w:t>
      </w:r>
      <w:r w:rsidR="00156FD9" w:rsidRPr="00F804D7">
        <w:rPr>
          <w:rFonts w:ascii="Times New Roman" w:eastAsia="方正仿宋简体" w:hAnsi="Times New Roman" w:hint="eastAsia"/>
          <w:sz w:val="29"/>
          <w:szCs w:val="29"/>
        </w:rPr>
        <w:t>冗余课程</w:t>
      </w:r>
      <w:r w:rsidR="00953075" w:rsidRPr="00F804D7">
        <w:rPr>
          <w:rFonts w:ascii="Times New Roman" w:eastAsia="方正仿宋简体" w:hAnsi="Times New Roman" w:hint="eastAsia"/>
          <w:sz w:val="29"/>
          <w:szCs w:val="29"/>
        </w:rPr>
        <w:t>。</w:t>
      </w:r>
    </w:p>
    <w:p w:rsidR="00A9144F" w:rsidRPr="00F804D7" w:rsidRDefault="00012BD8" w:rsidP="00A9144F">
      <w:pPr>
        <w:spacing w:line="600" w:lineRule="exact"/>
        <w:ind w:firstLineChars="200" w:firstLine="580"/>
        <w:rPr>
          <w:rFonts w:ascii="Times New Roman" w:eastAsia="方正仿宋简体" w:hAnsi="Times New Roman"/>
          <w:b/>
          <w:sz w:val="29"/>
          <w:szCs w:val="29"/>
        </w:rPr>
      </w:pPr>
      <w:r w:rsidRPr="00F804D7">
        <w:rPr>
          <w:rFonts w:ascii="Times New Roman" w:eastAsia="方正仿宋简体" w:hAnsi="Times New Roman" w:hint="eastAsia"/>
          <w:sz w:val="29"/>
          <w:szCs w:val="29"/>
        </w:rPr>
        <w:t>9</w:t>
      </w:r>
      <w:r w:rsidR="006E77AA" w:rsidRPr="00F804D7">
        <w:rPr>
          <w:rFonts w:ascii="Times New Roman" w:eastAsia="方正仿宋简体" w:hAnsi="Times New Roman" w:hint="eastAsia"/>
          <w:sz w:val="29"/>
          <w:szCs w:val="29"/>
        </w:rPr>
        <w:t>.</w:t>
      </w:r>
      <w:r w:rsidR="00A9144F" w:rsidRPr="00F804D7">
        <w:rPr>
          <w:rFonts w:ascii="Times New Roman" w:eastAsia="方正仿宋简体" w:hAnsi="Times New Roman" w:hint="eastAsia"/>
          <w:sz w:val="29"/>
          <w:szCs w:val="29"/>
        </w:rPr>
        <w:t>加强特色优势课程的教材建设，按照国内一流标准组织教材编著，支持同高水平出版社合作出版教材。</w:t>
      </w:r>
      <w:r w:rsidR="00A9144F" w:rsidRPr="00F804D7">
        <w:rPr>
          <w:rFonts w:eastAsia="方正仿宋简体" w:hint="eastAsia"/>
          <w:sz w:val="29"/>
          <w:szCs w:val="29"/>
        </w:rPr>
        <w:t>加快教材的更新换代，</w:t>
      </w:r>
      <w:r w:rsidR="005119B8" w:rsidRPr="00F804D7">
        <w:rPr>
          <w:rFonts w:eastAsia="方正仿宋简体" w:hint="eastAsia"/>
          <w:sz w:val="29"/>
          <w:szCs w:val="29"/>
        </w:rPr>
        <w:t>鼓励</w:t>
      </w:r>
      <w:r w:rsidR="00A9144F" w:rsidRPr="00F804D7">
        <w:rPr>
          <w:rFonts w:eastAsia="方正仿宋简体" w:hint="eastAsia"/>
          <w:sz w:val="29"/>
          <w:szCs w:val="29"/>
        </w:rPr>
        <w:t>理</w:t>
      </w:r>
      <w:r w:rsidR="005119B8" w:rsidRPr="00F804D7">
        <w:rPr>
          <w:rFonts w:eastAsia="方正仿宋简体" w:hint="eastAsia"/>
          <w:sz w:val="29"/>
          <w:szCs w:val="29"/>
        </w:rPr>
        <w:t>、</w:t>
      </w:r>
      <w:r w:rsidR="00A9144F" w:rsidRPr="00F804D7">
        <w:rPr>
          <w:rFonts w:eastAsia="方正仿宋简体" w:hint="eastAsia"/>
          <w:sz w:val="29"/>
          <w:szCs w:val="29"/>
        </w:rPr>
        <w:t>工</w:t>
      </w:r>
      <w:r w:rsidR="005119B8" w:rsidRPr="00F804D7">
        <w:rPr>
          <w:rFonts w:eastAsia="方正仿宋简体" w:hint="eastAsia"/>
          <w:sz w:val="29"/>
          <w:szCs w:val="29"/>
        </w:rPr>
        <w:t>、</w:t>
      </w:r>
      <w:r w:rsidR="00A9144F" w:rsidRPr="00F804D7">
        <w:rPr>
          <w:rFonts w:eastAsia="方正仿宋简体" w:hint="eastAsia"/>
          <w:sz w:val="29"/>
          <w:szCs w:val="29"/>
        </w:rPr>
        <w:t>医学科直接引进先进的、能反映学科发展前沿的原版</w:t>
      </w:r>
      <w:r w:rsidR="00A9144F" w:rsidRPr="00F804D7">
        <w:rPr>
          <w:rFonts w:eastAsia="方正仿宋简体" w:hint="eastAsia"/>
          <w:sz w:val="29"/>
          <w:szCs w:val="29"/>
        </w:rPr>
        <w:lastRenderedPageBreak/>
        <w:t>教材。紧密结合教学方法与手段的改革，大力推进网络化教材建设工作。</w:t>
      </w:r>
    </w:p>
    <w:p w:rsidR="00A9144F" w:rsidRPr="00F804D7" w:rsidRDefault="00A9144F"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w:t>
      </w:r>
      <w:r w:rsidR="00EB7AB4" w:rsidRPr="00F804D7">
        <w:rPr>
          <w:rFonts w:ascii="Times New Roman" w:eastAsia="方正仿宋简体" w:hAnsi="Times New Roman" w:hint="eastAsia"/>
          <w:b/>
          <w:sz w:val="29"/>
          <w:szCs w:val="29"/>
        </w:rPr>
        <w:t>三</w:t>
      </w:r>
      <w:r w:rsidRPr="00F804D7">
        <w:rPr>
          <w:rFonts w:ascii="Times New Roman" w:eastAsia="方正仿宋简体" w:hAnsi="Times New Roman" w:hint="eastAsia"/>
          <w:b/>
          <w:sz w:val="29"/>
          <w:szCs w:val="29"/>
        </w:rPr>
        <w:t>）课程教学改革</w:t>
      </w:r>
    </w:p>
    <w:p w:rsidR="00A9144F" w:rsidRPr="00F804D7" w:rsidRDefault="00012BD8"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10</w:t>
      </w:r>
      <w:r w:rsidR="006E77AA" w:rsidRPr="00F804D7">
        <w:rPr>
          <w:rFonts w:ascii="Times New Roman" w:eastAsia="方正仿宋简体" w:hAnsi="Times New Roman" w:hint="eastAsia"/>
          <w:sz w:val="29"/>
          <w:szCs w:val="29"/>
        </w:rPr>
        <w:t>.</w:t>
      </w:r>
      <w:r w:rsidR="00BE438E">
        <w:rPr>
          <w:rFonts w:ascii="Times New Roman" w:eastAsia="方正仿宋简体" w:hAnsi="Times New Roman" w:hint="eastAsia"/>
          <w:sz w:val="29"/>
          <w:szCs w:val="29"/>
        </w:rPr>
        <w:t>改革教学方法，促进</w:t>
      </w:r>
      <w:r w:rsidR="00364544">
        <w:rPr>
          <w:rFonts w:ascii="Times New Roman" w:eastAsia="方正仿宋简体" w:hAnsi="Times New Roman" w:hint="eastAsia"/>
          <w:sz w:val="29"/>
          <w:szCs w:val="29"/>
        </w:rPr>
        <w:t>师生</w:t>
      </w:r>
      <w:r w:rsidR="00BE438E">
        <w:rPr>
          <w:rFonts w:ascii="Times New Roman" w:eastAsia="方正仿宋简体" w:hAnsi="Times New Roman" w:hint="eastAsia"/>
          <w:sz w:val="29"/>
          <w:szCs w:val="29"/>
        </w:rPr>
        <w:t>之间的良性互动。</w:t>
      </w:r>
      <w:r w:rsidR="00A9144F" w:rsidRPr="00F804D7">
        <w:rPr>
          <w:rFonts w:ascii="Times New Roman" w:eastAsia="方正仿宋简体" w:hAnsi="Times New Roman" w:hint="eastAsia"/>
          <w:sz w:val="29"/>
          <w:szCs w:val="29"/>
        </w:rPr>
        <w:t>大力推进研究型教学，围绕学术学位、专业学位人才培养特点，广泛在教学中应用研讨式、项目式、案例式等国际先进教学方法，充分激发教师的教学创造性和学生的自主学习热情。</w:t>
      </w:r>
    </w:p>
    <w:p w:rsidR="00A9144F" w:rsidRPr="00F804D7" w:rsidRDefault="00012BD8"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1</w:t>
      </w:r>
      <w:r w:rsidR="006E77AA" w:rsidRPr="00F804D7">
        <w:rPr>
          <w:rFonts w:ascii="Times New Roman" w:eastAsia="方正仿宋简体" w:hAnsi="Times New Roman" w:hint="eastAsia"/>
          <w:sz w:val="29"/>
          <w:szCs w:val="29"/>
        </w:rPr>
        <w:t>1.</w:t>
      </w:r>
      <w:r w:rsidR="00A9144F" w:rsidRPr="00F804D7">
        <w:rPr>
          <w:rFonts w:ascii="Times New Roman" w:eastAsia="方正仿宋简体" w:hAnsi="Times New Roman" w:hint="eastAsia"/>
          <w:sz w:val="29"/>
          <w:szCs w:val="29"/>
        </w:rPr>
        <w:t>继续举办研究生国际暑期学校</w:t>
      </w:r>
      <w:r w:rsidR="00917177" w:rsidRPr="00F804D7">
        <w:rPr>
          <w:rFonts w:ascii="Times New Roman" w:eastAsia="方正仿宋简体" w:hAnsi="Times New Roman" w:hint="eastAsia"/>
          <w:sz w:val="29"/>
          <w:szCs w:val="29"/>
        </w:rPr>
        <w:t>（每年</w:t>
      </w:r>
      <w:r w:rsidR="00917177" w:rsidRPr="00F804D7">
        <w:rPr>
          <w:rFonts w:ascii="Times New Roman" w:eastAsia="方正仿宋简体" w:hAnsi="Times New Roman" w:hint="eastAsia"/>
          <w:sz w:val="29"/>
          <w:szCs w:val="29"/>
        </w:rPr>
        <w:t>2-4</w:t>
      </w:r>
      <w:r w:rsidR="00917177" w:rsidRPr="00F804D7">
        <w:rPr>
          <w:rFonts w:ascii="Times New Roman" w:eastAsia="方正仿宋简体" w:hAnsi="Times New Roman" w:hint="eastAsia"/>
          <w:sz w:val="29"/>
          <w:szCs w:val="29"/>
        </w:rPr>
        <w:t>个）</w:t>
      </w:r>
      <w:r w:rsidR="00A9144F" w:rsidRPr="00F804D7">
        <w:rPr>
          <w:rFonts w:ascii="Times New Roman" w:eastAsia="方正仿宋简体" w:hAnsi="Times New Roman" w:hint="eastAsia"/>
          <w:sz w:val="29"/>
          <w:szCs w:val="29"/>
        </w:rPr>
        <w:t>，聘请国内外一流专家来校授课，围绕教学内容、教学方法、教材建设等开展研讨交流，积极构建与世界一流高校的常态化课程交流渠道。</w:t>
      </w:r>
    </w:p>
    <w:p w:rsidR="00A9144F" w:rsidRPr="00BE438E" w:rsidRDefault="00A9144F"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1</w:t>
      </w:r>
      <w:r w:rsidR="006E77AA" w:rsidRPr="00F804D7">
        <w:rPr>
          <w:rFonts w:ascii="Times New Roman" w:eastAsia="方正仿宋简体" w:hAnsi="Times New Roman" w:hint="eastAsia"/>
          <w:sz w:val="29"/>
          <w:szCs w:val="29"/>
        </w:rPr>
        <w:t>2.</w:t>
      </w:r>
      <w:r w:rsidR="0066197F" w:rsidRPr="00F804D7">
        <w:rPr>
          <w:rFonts w:ascii="Times New Roman" w:eastAsia="方正仿宋简体" w:hAnsi="Times New Roman" w:hint="eastAsia"/>
          <w:sz w:val="29"/>
          <w:szCs w:val="29"/>
        </w:rPr>
        <w:t>充分利用现代信息技术更新教学实施方法，</w:t>
      </w:r>
      <w:r w:rsidRPr="00F804D7">
        <w:rPr>
          <w:rFonts w:ascii="Times New Roman" w:eastAsia="方正仿宋简体" w:hAnsi="Times New Roman" w:hint="eastAsia"/>
          <w:sz w:val="29"/>
          <w:szCs w:val="29"/>
        </w:rPr>
        <w:t>分领域按体系推进</w:t>
      </w:r>
      <w:r w:rsidRPr="00F804D7">
        <w:rPr>
          <w:rFonts w:ascii="Times New Roman" w:eastAsia="方正仿宋简体" w:hAnsi="Times New Roman" w:hint="eastAsia"/>
          <w:sz w:val="29"/>
          <w:szCs w:val="29"/>
        </w:rPr>
        <w:t>MOOC</w:t>
      </w:r>
      <w:r w:rsidRPr="00F804D7">
        <w:rPr>
          <w:rFonts w:ascii="Times New Roman" w:eastAsia="方正仿宋简体" w:hAnsi="Times New Roman" w:hint="eastAsia"/>
          <w:sz w:val="29"/>
          <w:szCs w:val="29"/>
        </w:rPr>
        <w:t>资源、</w:t>
      </w:r>
      <w:r w:rsidRPr="00F804D7">
        <w:rPr>
          <w:rFonts w:ascii="Times New Roman" w:eastAsia="方正仿宋简体" w:hAnsi="Times New Roman" w:hint="eastAsia"/>
          <w:sz w:val="29"/>
          <w:szCs w:val="29"/>
        </w:rPr>
        <w:t>Blackboard</w:t>
      </w:r>
      <w:r w:rsidRPr="00F804D7">
        <w:rPr>
          <w:rFonts w:ascii="Times New Roman" w:eastAsia="方正仿宋简体" w:hAnsi="Times New Roman" w:hint="eastAsia"/>
          <w:sz w:val="29"/>
          <w:szCs w:val="29"/>
        </w:rPr>
        <w:t>网络课程建设，</w:t>
      </w:r>
      <w:r w:rsidR="00BE438E" w:rsidRPr="00F804D7">
        <w:rPr>
          <w:rFonts w:ascii="Times New Roman" w:eastAsia="方正仿宋简体" w:hAnsi="Times New Roman" w:hint="eastAsia"/>
          <w:sz w:val="29"/>
          <w:szCs w:val="29"/>
        </w:rPr>
        <w:t>建设一批校内示范网络课程；引进一批精品在线开放课程。</w:t>
      </w:r>
    </w:p>
    <w:p w:rsidR="00A9144F" w:rsidRPr="00F804D7" w:rsidRDefault="00A9144F"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w:t>
      </w:r>
      <w:r w:rsidR="00EB7AB4" w:rsidRPr="00F804D7">
        <w:rPr>
          <w:rFonts w:ascii="Times New Roman" w:eastAsia="方正仿宋简体" w:hAnsi="Times New Roman" w:hint="eastAsia"/>
          <w:b/>
          <w:sz w:val="29"/>
          <w:szCs w:val="29"/>
        </w:rPr>
        <w:t>四</w:t>
      </w:r>
      <w:r w:rsidRPr="00F804D7">
        <w:rPr>
          <w:rFonts w:ascii="Times New Roman" w:eastAsia="方正仿宋简体" w:hAnsi="Times New Roman" w:hint="eastAsia"/>
          <w:b/>
          <w:sz w:val="29"/>
          <w:szCs w:val="29"/>
        </w:rPr>
        <w:t>）</w:t>
      </w:r>
      <w:r w:rsidR="00B81A01" w:rsidRPr="00F804D7">
        <w:rPr>
          <w:rFonts w:ascii="Times New Roman" w:eastAsia="方正仿宋简体" w:hAnsi="Times New Roman" w:hint="eastAsia"/>
          <w:b/>
          <w:sz w:val="29"/>
          <w:szCs w:val="29"/>
        </w:rPr>
        <w:t>任课</w:t>
      </w:r>
      <w:r w:rsidRPr="00F804D7">
        <w:rPr>
          <w:rFonts w:ascii="Times New Roman" w:eastAsia="方正仿宋简体" w:hAnsi="Times New Roman" w:hint="eastAsia"/>
          <w:b/>
          <w:sz w:val="29"/>
          <w:szCs w:val="29"/>
        </w:rPr>
        <w:t>教师队伍建设</w:t>
      </w:r>
    </w:p>
    <w:p w:rsidR="00A9144F" w:rsidRPr="00F804D7" w:rsidRDefault="00A9144F"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1</w:t>
      </w:r>
      <w:r w:rsidR="006E77AA" w:rsidRPr="00F804D7">
        <w:rPr>
          <w:rFonts w:ascii="Times New Roman" w:eastAsia="方正仿宋简体" w:hAnsi="Times New Roman" w:hint="eastAsia"/>
          <w:sz w:val="29"/>
          <w:szCs w:val="29"/>
        </w:rPr>
        <w:t>3.</w:t>
      </w:r>
      <w:r w:rsidRPr="00F804D7">
        <w:rPr>
          <w:rFonts w:ascii="Times New Roman" w:eastAsia="方正仿宋简体" w:hAnsi="Times New Roman" w:hint="eastAsia"/>
          <w:sz w:val="29"/>
          <w:szCs w:val="29"/>
        </w:rPr>
        <w:t>加大对教师参与课程建设和教学改革的激励与支持。对在课程建设和教学改革工作中做出突出成绩的教师予以表彰</w:t>
      </w:r>
      <w:r w:rsidR="005C47BC" w:rsidRPr="00F804D7">
        <w:rPr>
          <w:rFonts w:ascii="Times New Roman" w:eastAsia="方正仿宋简体" w:hAnsi="Times New Roman" w:hint="eastAsia"/>
          <w:sz w:val="29"/>
          <w:szCs w:val="29"/>
        </w:rPr>
        <w:t>。在职称晋升，年终考</w:t>
      </w:r>
      <w:r w:rsidR="00B354DB" w:rsidRPr="00F804D7">
        <w:rPr>
          <w:rFonts w:ascii="Times New Roman" w:eastAsia="方正仿宋简体" w:hAnsi="Times New Roman" w:hint="eastAsia"/>
          <w:sz w:val="29"/>
          <w:szCs w:val="29"/>
        </w:rPr>
        <w:t>评</w:t>
      </w:r>
      <w:r w:rsidR="00364544">
        <w:rPr>
          <w:rFonts w:ascii="Times New Roman" w:eastAsia="方正仿宋简体" w:hAnsi="Times New Roman" w:hint="eastAsia"/>
          <w:sz w:val="29"/>
          <w:szCs w:val="29"/>
        </w:rPr>
        <w:t>等</w:t>
      </w:r>
      <w:r w:rsidR="005C47BC" w:rsidRPr="00F804D7">
        <w:rPr>
          <w:rFonts w:ascii="Times New Roman" w:eastAsia="方正仿宋简体" w:hAnsi="Times New Roman" w:hint="eastAsia"/>
          <w:sz w:val="29"/>
          <w:szCs w:val="29"/>
        </w:rPr>
        <w:t>各项量化考核中按一定权重计入分值</w:t>
      </w:r>
      <w:r w:rsidR="00A3144C" w:rsidRPr="00F804D7">
        <w:rPr>
          <w:rFonts w:ascii="Times New Roman" w:eastAsia="方正仿宋简体" w:hAnsi="Times New Roman" w:hint="eastAsia"/>
          <w:sz w:val="29"/>
          <w:szCs w:val="29"/>
        </w:rPr>
        <w:t>，并优先推荐参加学校人事部门组织的出国培训</w:t>
      </w:r>
      <w:r w:rsidR="005C47BC" w:rsidRPr="00F804D7">
        <w:rPr>
          <w:rFonts w:ascii="Times New Roman" w:eastAsia="方正仿宋简体" w:hAnsi="Times New Roman" w:hint="eastAsia"/>
          <w:sz w:val="29"/>
          <w:szCs w:val="29"/>
        </w:rPr>
        <w:t>。</w:t>
      </w:r>
    </w:p>
    <w:p w:rsidR="00A9144F" w:rsidRPr="00F804D7" w:rsidRDefault="00A9144F"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1</w:t>
      </w:r>
      <w:r w:rsidR="006E77AA" w:rsidRPr="00F804D7">
        <w:rPr>
          <w:rFonts w:ascii="Times New Roman" w:eastAsia="方正仿宋简体" w:hAnsi="Times New Roman" w:hint="eastAsia"/>
          <w:sz w:val="29"/>
          <w:szCs w:val="29"/>
        </w:rPr>
        <w:t>4.</w:t>
      </w:r>
      <w:r w:rsidRPr="00F804D7">
        <w:rPr>
          <w:rFonts w:ascii="Times New Roman" w:eastAsia="方正仿宋简体" w:hAnsi="Times New Roman" w:hint="eastAsia"/>
          <w:sz w:val="29"/>
          <w:szCs w:val="29"/>
        </w:rPr>
        <w:t>支持聘请国内外名师来校开课，支持任课教师跟踪和研究世界一流大学的课程内容设计，开展比较分析，支持与国内外一流大学在课程建设上交流与合作。</w:t>
      </w:r>
    </w:p>
    <w:p w:rsidR="00A9144F" w:rsidRPr="00F804D7" w:rsidRDefault="00A9144F"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15</w:t>
      </w:r>
      <w:r w:rsidR="006E77AA" w:rsidRPr="00F804D7">
        <w:rPr>
          <w:rFonts w:ascii="Times New Roman" w:eastAsia="方正仿宋简体" w:hAnsi="Times New Roman" w:hint="eastAsia"/>
          <w:sz w:val="29"/>
          <w:szCs w:val="29"/>
        </w:rPr>
        <w:t>.</w:t>
      </w:r>
      <w:r w:rsidRPr="00F804D7">
        <w:rPr>
          <w:rFonts w:ascii="Times New Roman" w:eastAsia="方正仿宋简体" w:hAnsi="Times New Roman" w:hint="eastAsia"/>
          <w:sz w:val="29"/>
          <w:szCs w:val="29"/>
        </w:rPr>
        <w:t>积极开</w:t>
      </w:r>
      <w:r w:rsidR="00660DB3" w:rsidRPr="00F804D7">
        <w:rPr>
          <w:rFonts w:ascii="Times New Roman" w:eastAsia="方正仿宋简体" w:hAnsi="Times New Roman" w:hint="eastAsia"/>
          <w:sz w:val="29"/>
          <w:szCs w:val="29"/>
        </w:rPr>
        <w:t>展研究生课程教师的培训与学术交流，</w:t>
      </w:r>
      <w:r w:rsidR="005C47BC" w:rsidRPr="00F804D7">
        <w:rPr>
          <w:rFonts w:ascii="Times New Roman" w:eastAsia="方正仿宋简体" w:hAnsi="Times New Roman" w:hint="eastAsia"/>
          <w:sz w:val="29"/>
          <w:szCs w:val="29"/>
        </w:rPr>
        <w:t>支持研究生课程教学团队建设</w:t>
      </w:r>
      <w:r w:rsidR="00F55196">
        <w:rPr>
          <w:rFonts w:ascii="Times New Roman" w:eastAsia="方正仿宋简体" w:hAnsi="Times New Roman" w:hint="eastAsia"/>
          <w:sz w:val="29"/>
          <w:szCs w:val="29"/>
        </w:rPr>
        <w:t>，充分发挥教学经验丰富教师的传、帮、带作用，</w:t>
      </w:r>
      <w:r w:rsidR="00F55196">
        <w:rPr>
          <w:rFonts w:ascii="Times New Roman" w:eastAsia="方正仿宋简体" w:hAnsi="Times New Roman" w:hint="eastAsia"/>
          <w:sz w:val="29"/>
          <w:szCs w:val="29"/>
        </w:rPr>
        <w:lastRenderedPageBreak/>
        <w:t>研究生院及院系</w:t>
      </w:r>
      <w:r w:rsidR="00640A96">
        <w:rPr>
          <w:rFonts w:ascii="Times New Roman" w:eastAsia="方正仿宋简体" w:hAnsi="Times New Roman" w:hint="eastAsia"/>
          <w:sz w:val="29"/>
          <w:szCs w:val="29"/>
        </w:rPr>
        <w:t>设立专项，</w:t>
      </w:r>
      <w:r w:rsidR="00F55196">
        <w:rPr>
          <w:rFonts w:ascii="Times New Roman" w:eastAsia="方正仿宋简体" w:hAnsi="Times New Roman" w:hint="eastAsia"/>
          <w:sz w:val="29"/>
          <w:szCs w:val="29"/>
        </w:rPr>
        <w:t>分别</w:t>
      </w:r>
      <w:r w:rsidR="00660DB3" w:rsidRPr="00F804D7">
        <w:rPr>
          <w:rFonts w:ascii="Times New Roman" w:eastAsia="方正仿宋简体" w:hAnsi="Times New Roman" w:hint="eastAsia"/>
          <w:sz w:val="29"/>
          <w:szCs w:val="29"/>
        </w:rPr>
        <w:t>为研究生公共课教师</w:t>
      </w:r>
      <w:r w:rsidR="00640A96">
        <w:rPr>
          <w:rFonts w:ascii="Times New Roman" w:eastAsia="方正仿宋简体" w:hAnsi="Times New Roman" w:hint="eastAsia"/>
          <w:sz w:val="29"/>
          <w:szCs w:val="29"/>
        </w:rPr>
        <w:t>和专业课教师</w:t>
      </w:r>
      <w:r w:rsidRPr="00F804D7">
        <w:rPr>
          <w:rFonts w:ascii="Times New Roman" w:eastAsia="方正仿宋简体" w:hAnsi="Times New Roman" w:hint="eastAsia"/>
          <w:sz w:val="29"/>
          <w:szCs w:val="29"/>
        </w:rPr>
        <w:t>参加培训、学术研讨会提供经费支持。</w:t>
      </w:r>
    </w:p>
    <w:p w:rsidR="00490DE7" w:rsidRPr="00F804D7" w:rsidRDefault="00490DE7" w:rsidP="009B6191">
      <w:pPr>
        <w:spacing w:line="600" w:lineRule="exact"/>
        <w:ind w:firstLineChars="200" w:firstLine="582"/>
        <w:outlineLvl w:val="0"/>
        <w:rPr>
          <w:rFonts w:ascii="Times New Roman" w:eastAsia="方正仿宋简体" w:hAnsi="Times New Roman"/>
          <w:b/>
          <w:sz w:val="29"/>
          <w:szCs w:val="29"/>
        </w:rPr>
      </w:pPr>
      <w:r w:rsidRPr="00F804D7">
        <w:rPr>
          <w:rFonts w:ascii="Times New Roman" w:eastAsia="方正仿宋简体" w:hAnsi="Times New Roman" w:hint="eastAsia"/>
          <w:b/>
          <w:sz w:val="29"/>
          <w:szCs w:val="29"/>
        </w:rPr>
        <w:t>四、</w:t>
      </w:r>
      <w:r w:rsidR="00FE7725">
        <w:rPr>
          <w:rFonts w:ascii="Times New Roman" w:eastAsia="方正仿宋简体" w:hAnsi="Times New Roman" w:hint="eastAsia"/>
          <w:b/>
          <w:sz w:val="29"/>
          <w:szCs w:val="29"/>
        </w:rPr>
        <w:t>课程建设</w:t>
      </w:r>
      <w:r w:rsidRPr="00F804D7">
        <w:rPr>
          <w:rFonts w:ascii="Times New Roman" w:eastAsia="方正仿宋简体" w:hAnsi="Times New Roman" w:hint="eastAsia"/>
          <w:b/>
          <w:sz w:val="29"/>
          <w:szCs w:val="29"/>
        </w:rPr>
        <w:t>试点</w:t>
      </w:r>
      <w:r w:rsidR="00FE7725">
        <w:rPr>
          <w:rFonts w:ascii="Times New Roman" w:eastAsia="方正仿宋简体" w:hAnsi="Times New Roman" w:hint="eastAsia"/>
          <w:b/>
          <w:sz w:val="29"/>
          <w:szCs w:val="29"/>
        </w:rPr>
        <w:t>方案</w:t>
      </w:r>
    </w:p>
    <w:p w:rsidR="00804394" w:rsidRPr="00F804D7" w:rsidRDefault="00804394" w:rsidP="00804394">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学校</w:t>
      </w:r>
      <w:r w:rsidR="00FE7725" w:rsidRPr="00F804D7">
        <w:rPr>
          <w:rFonts w:ascii="Times New Roman" w:eastAsia="方正仿宋简体" w:hAnsi="Times New Roman" w:hint="eastAsia"/>
          <w:sz w:val="29"/>
          <w:szCs w:val="29"/>
        </w:rPr>
        <w:t>根据教育部《关于组织实施研究生课程建设试点工作的通知》（教研司【</w:t>
      </w:r>
      <w:r w:rsidR="00FE7725" w:rsidRPr="00F804D7">
        <w:rPr>
          <w:rFonts w:ascii="Times New Roman" w:eastAsia="方正仿宋简体" w:hAnsi="Times New Roman" w:hint="eastAsia"/>
          <w:sz w:val="29"/>
          <w:szCs w:val="29"/>
        </w:rPr>
        <w:t>2014</w:t>
      </w:r>
      <w:r w:rsidR="00FE7725" w:rsidRPr="00F804D7">
        <w:rPr>
          <w:rFonts w:ascii="Times New Roman" w:eastAsia="方正仿宋简体" w:hAnsi="Times New Roman" w:hint="eastAsia"/>
          <w:sz w:val="29"/>
          <w:szCs w:val="29"/>
        </w:rPr>
        <w:t>】</w:t>
      </w:r>
      <w:r w:rsidR="00FE7725" w:rsidRPr="00F804D7">
        <w:rPr>
          <w:rFonts w:ascii="Times New Roman" w:eastAsia="方正仿宋简体" w:hAnsi="Times New Roman" w:hint="eastAsia"/>
          <w:sz w:val="29"/>
          <w:szCs w:val="29"/>
        </w:rPr>
        <w:t>13</w:t>
      </w:r>
      <w:r w:rsidR="00FE7725" w:rsidRPr="00F804D7">
        <w:rPr>
          <w:rFonts w:ascii="Times New Roman" w:eastAsia="方正仿宋简体" w:hAnsi="Times New Roman" w:hint="eastAsia"/>
          <w:sz w:val="29"/>
          <w:szCs w:val="29"/>
        </w:rPr>
        <w:t>号）有关精神与要求</w:t>
      </w:r>
      <w:r w:rsidR="00FE7725">
        <w:rPr>
          <w:rFonts w:ascii="Times New Roman" w:eastAsia="方正仿宋简体" w:hAnsi="Times New Roman" w:hint="eastAsia"/>
          <w:sz w:val="29"/>
          <w:szCs w:val="29"/>
        </w:rPr>
        <w:t>，</w:t>
      </w:r>
      <w:r w:rsidRPr="00F804D7">
        <w:rPr>
          <w:rFonts w:ascii="Times New Roman" w:eastAsia="方正仿宋简体" w:hAnsi="Times New Roman" w:hint="eastAsia"/>
          <w:sz w:val="29"/>
          <w:szCs w:val="29"/>
        </w:rPr>
        <w:t>筹措资金进一步加大研究生课程建设投入，做好课程建设试点</w:t>
      </w:r>
      <w:r w:rsidR="007A023C" w:rsidRPr="00F804D7">
        <w:rPr>
          <w:rFonts w:ascii="Times New Roman" w:eastAsia="方正仿宋简体" w:hAnsi="Times New Roman" w:hint="eastAsia"/>
          <w:sz w:val="29"/>
          <w:szCs w:val="29"/>
        </w:rPr>
        <w:t>总体设计，立足当前、兼顾长远、</w:t>
      </w:r>
      <w:r w:rsidR="007A023C" w:rsidRPr="00F804D7">
        <w:rPr>
          <w:rFonts w:ascii="Times New Roman" w:eastAsia="方正仿宋简体" w:hAnsi="Times New Roman"/>
          <w:sz w:val="29"/>
          <w:szCs w:val="29"/>
        </w:rPr>
        <w:t>区分层次</w:t>
      </w:r>
      <w:r w:rsidR="007A023C" w:rsidRPr="00F804D7">
        <w:rPr>
          <w:rFonts w:ascii="Times New Roman" w:eastAsia="方正仿宋简体" w:hAnsi="Times New Roman" w:hint="eastAsia"/>
          <w:sz w:val="29"/>
          <w:szCs w:val="29"/>
        </w:rPr>
        <w:t>、</w:t>
      </w:r>
      <w:r w:rsidRPr="00F804D7">
        <w:rPr>
          <w:rFonts w:ascii="Times New Roman" w:eastAsia="方正仿宋简体" w:hAnsi="Times New Roman"/>
          <w:sz w:val="29"/>
          <w:szCs w:val="29"/>
        </w:rPr>
        <w:t>有序推进</w:t>
      </w:r>
      <w:r w:rsidRPr="00F804D7">
        <w:rPr>
          <w:rFonts w:ascii="Times New Roman" w:eastAsia="方正仿宋简体" w:hAnsi="Times New Roman" w:hint="eastAsia"/>
          <w:sz w:val="29"/>
          <w:szCs w:val="29"/>
        </w:rPr>
        <w:t>，确保研究生课程改革的</w:t>
      </w:r>
      <w:r w:rsidR="00660DB3" w:rsidRPr="00F804D7">
        <w:rPr>
          <w:rFonts w:ascii="Times New Roman" w:eastAsia="方正仿宋简体" w:hAnsi="Times New Roman" w:hint="eastAsia"/>
          <w:sz w:val="29"/>
          <w:szCs w:val="29"/>
        </w:rPr>
        <w:t>前沿性、</w:t>
      </w:r>
      <w:r w:rsidRPr="00F804D7">
        <w:rPr>
          <w:rFonts w:ascii="Times New Roman" w:eastAsia="方正仿宋简体" w:hAnsi="Times New Roman" w:hint="eastAsia"/>
          <w:sz w:val="29"/>
          <w:szCs w:val="29"/>
        </w:rPr>
        <w:t>科学性、系统性。</w:t>
      </w:r>
    </w:p>
    <w:p w:rsidR="00804394" w:rsidRPr="00F804D7" w:rsidRDefault="00804394"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（一）学术学位研究生</w:t>
      </w:r>
    </w:p>
    <w:p w:rsidR="00804394" w:rsidRPr="00F804D7" w:rsidRDefault="006E77AA" w:rsidP="009B6191">
      <w:pPr>
        <w:spacing w:line="600" w:lineRule="exact"/>
        <w:ind w:firstLineChars="200" w:firstLine="582"/>
        <w:outlineLvl w:val="2"/>
        <w:rPr>
          <w:rFonts w:ascii="Times New Roman" w:eastAsia="方正仿宋简体" w:hAnsi="Times New Roman"/>
          <w:b/>
          <w:sz w:val="29"/>
          <w:szCs w:val="29"/>
        </w:rPr>
      </w:pPr>
      <w:r w:rsidRPr="00F804D7">
        <w:rPr>
          <w:rFonts w:ascii="Times New Roman" w:eastAsia="方正仿宋简体" w:hAnsi="Times New Roman" w:hint="eastAsia"/>
          <w:b/>
          <w:sz w:val="29"/>
          <w:szCs w:val="29"/>
        </w:rPr>
        <w:t>1.</w:t>
      </w:r>
      <w:r w:rsidR="00804394" w:rsidRPr="00F804D7">
        <w:rPr>
          <w:rFonts w:ascii="Times New Roman" w:eastAsia="方正仿宋简体" w:hAnsi="Times New Roman" w:hint="eastAsia"/>
          <w:b/>
          <w:sz w:val="29"/>
          <w:szCs w:val="29"/>
        </w:rPr>
        <w:t>试点单位</w:t>
      </w:r>
    </w:p>
    <w:p w:rsidR="00804394" w:rsidRPr="00F804D7" w:rsidRDefault="00633089" w:rsidP="00633089">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学校面向全校研究生培养单位，以学术学位为主遴选</w:t>
      </w:r>
      <w:r w:rsidRPr="00F804D7">
        <w:rPr>
          <w:rFonts w:ascii="Times New Roman" w:eastAsia="方正仿宋简体" w:hAnsi="Times New Roman" w:hint="eastAsia"/>
          <w:sz w:val="29"/>
          <w:szCs w:val="29"/>
        </w:rPr>
        <w:t>4</w:t>
      </w:r>
      <w:r w:rsidRPr="00F804D7">
        <w:rPr>
          <w:rFonts w:ascii="Times New Roman" w:eastAsia="方正仿宋简体" w:hAnsi="Times New Roman" w:hint="eastAsia"/>
          <w:sz w:val="29"/>
          <w:szCs w:val="29"/>
        </w:rPr>
        <w:t>个试点</w:t>
      </w:r>
      <w:r w:rsidR="00804394" w:rsidRPr="00F804D7">
        <w:rPr>
          <w:rFonts w:ascii="Times New Roman" w:eastAsia="方正仿宋简体" w:hAnsi="Times New Roman" w:hint="eastAsia"/>
          <w:sz w:val="29"/>
          <w:szCs w:val="29"/>
        </w:rPr>
        <w:t>，各试点在认真分析本单位课程建设工作现状、全面规划课程建设工作的基础上，确定</w:t>
      </w:r>
      <w:r w:rsidR="000F7AA4" w:rsidRPr="00F804D7">
        <w:rPr>
          <w:rFonts w:ascii="Times New Roman" w:eastAsia="方正仿宋简体" w:hAnsi="Times New Roman" w:hint="eastAsia"/>
          <w:sz w:val="29"/>
          <w:szCs w:val="29"/>
        </w:rPr>
        <w:t>具体</w:t>
      </w:r>
      <w:r w:rsidR="00FE7725">
        <w:rPr>
          <w:rFonts w:ascii="Times New Roman" w:eastAsia="方正仿宋简体" w:hAnsi="Times New Roman" w:hint="eastAsia"/>
          <w:sz w:val="29"/>
          <w:szCs w:val="29"/>
        </w:rPr>
        <w:t>建设</w:t>
      </w:r>
      <w:r w:rsidR="000F7AA4" w:rsidRPr="00F804D7">
        <w:rPr>
          <w:rFonts w:ascii="Times New Roman" w:eastAsia="方正仿宋简体" w:hAnsi="Times New Roman" w:hint="eastAsia"/>
          <w:sz w:val="29"/>
          <w:szCs w:val="29"/>
        </w:rPr>
        <w:t>内容和工作方案。</w:t>
      </w:r>
      <w:r w:rsidR="00804394" w:rsidRPr="00F804D7">
        <w:rPr>
          <w:rFonts w:ascii="Times New Roman" w:eastAsia="方正仿宋简体" w:hAnsi="Times New Roman" w:hint="eastAsia"/>
          <w:sz w:val="29"/>
          <w:szCs w:val="29"/>
        </w:rPr>
        <w:t>试点</w:t>
      </w:r>
      <w:r w:rsidR="00FE7725">
        <w:rPr>
          <w:rFonts w:ascii="Times New Roman" w:eastAsia="方正仿宋简体" w:hAnsi="Times New Roman" w:hint="eastAsia"/>
          <w:sz w:val="29"/>
          <w:szCs w:val="29"/>
        </w:rPr>
        <w:t>建设</w:t>
      </w:r>
      <w:r w:rsidR="00804394" w:rsidRPr="00F804D7">
        <w:rPr>
          <w:rFonts w:ascii="Times New Roman" w:eastAsia="方正仿宋简体" w:hAnsi="Times New Roman" w:hint="eastAsia"/>
          <w:sz w:val="29"/>
          <w:szCs w:val="29"/>
        </w:rPr>
        <w:t>内容应以制度机制建设、课程体系建设</w:t>
      </w:r>
      <w:r w:rsidR="00A3144C" w:rsidRPr="00F804D7">
        <w:rPr>
          <w:rFonts w:ascii="Times New Roman" w:eastAsia="方正仿宋简体" w:hAnsi="Times New Roman" w:hint="eastAsia"/>
          <w:sz w:val="29"/>
          <w:szCs w:val="29"/>
        </w:rPr>
        <w:t>、</w:t>
      </w:r>
      <w:r w:rsidR="00804394" w:rsidRPr="00F804D7">
        <w:rPr>
          <w:rFonts w:ascii="Times New Roman" w:eastAsia="方正仿宋简体" w:hAnsi="Times New Roman" w:hint="eastAsia"/>
          <w:sz w:val="29"/>
          <w:szCs w:val="29"/>
        </w:rPr>
        <w:t>课程教学改革</w:t>
      </w:r>
      <w:r w:rsidR="00A3144C" w:rsidRPr="00F804D7">
        <w:rPr>
          <w:rFonts w:ascii="Times New Roman" w:eastAsia="方正仿宋简体" w:hAnsi="Times New Roman" w:hint="eastAsia"/>
          <w:sz w:val="29"/>
          <w:szCs w:val="29"/>
        </w:rPr>
        <w:t>和教学团队建设</w:t>
      </w:r>
      <w:r w:rsidR="00804394" w:rsidRPr="00F804D7">
        <w:rPr>
          <w:rFonts w:ascii="Times New Roman" w:eastAsia="方正仿宋简体" w:hAnsi="Times New Roman" w:hint="eastAsia"/>
          <w:sz w:val="29"/>
          <w:szCs w:val="29"/>
        </w:rPr>
        <w:t>为重点，按照相关要求开展具体的课程建设</w:t>
      </w:r>
      <w:r w:rsidR="000F7AA4" w:rsidRPr="00F804D7">
        <w:rPr>
          <w:rFonts w:ascii="Times New Roman" w:eastAsia="方正仿宋简体" w:hAnsi="Times New Roman" w:hint="eastAsia"/>
          <w:sz w:val="29"/>
          <w:szCs w:val="29"/>
        </w:rPr>
        <w:t>工作</w:t>
      </w:r>
      <w:r w:rsidR="00804394" w:rsidRPr="00F804D7">
        <w:rPr>
          <w:rFonts w:ascii="Times New Roman" w:eastAsia="方正仿宋简体" w:hAnsi="Times New Roman" w:hint="eastAsia"/>
          <w:sz w:val="29"/>
          <w:szCs w:val="29"/>
        </w:rPr>
        <w:t>。</w:t>
      </w:r>
      <w:r w:rsidR="000F7AA4" w:rsidRPr="00F804D7">
        <w:rPr>
          <w:rFonts w:ascii="Times New Roman" w:eastAsia="方正仿宋简体" w:hAnsi="Times New Roman" w:hint="eastAsia"/>
          <w:sz w:val="29"/>
          <w:szCs w:val="29"/>
        </w:rPr>
        <w:t>试点工作应具体、可操作性强，能为其他培养单位提供可借鉴的经验，能发挥示范和带动作用。</w:t>
      </w:r>
    </w:p>
    <w:p w:rsidR="00804394" w:rsidRPr="00F804D7" w:rsidRDefault="00804394" w:rsidP="00804394">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学校设立试点工作专项经费，个别投入较大的试点，视其建设内容增加资助力度。试点工作建设周期</w:t>
      </w:r>
      <w:r w:rsidR="007A023C" w:rsidRPr="00F804D7">
        <w:rPr>
          <w:rFonts w:ascii="Times New Roman" w:eastAsia="方正仿宋简体" w:hAnsi="Times New Roman" w:hint="eastAsia"/>
          <w:sz w:val="29"/>
          <w:szCs w:val="29"/>
        </w:rPr>
        <w:t>3</w:t>
      </w:r>
      <w:r w:rsidRPr="00F804D7">
        <w:rPr>
          <w:rFonts w:ascii="Times New Roman" w:eastAsia="方正仿宋简体" w:hAnsi="Times New Roman" w:hint="eastAsia"/>
          <w:sz w:val="29"/>
          <w:szCs w:val="29"/>
        </w:rPr>
        <w:t>年</w:t>
      </w:r>
      <w:r w:rsidR="00090ED2" w:rsidRPr="00F804D7">
        <w:rPr>
          <w:rFonts w:ascii="Times New Roman" w:eastAsia="方正仿宋简体" w:hAnsi="Times New Roman" w:hint="eastAsia"/>
          <w:sz w:val="29"/>
          <w:szCs w:val="29"/>
        </w:rPr>
        <w:t>，</w:t>
      </w:r>
      <w:r w:rsidR="00FB3F12" w:rsidRPr="00FB3F12">
        <w:rPr>
          <w:rFonts w:ascii="Times New Roman" w:eastAsia="方正仿宋简体" w:hAnsi="Times New Roman" w:hint="eastAsia"/>
          <w:sz w:val="29"/>
          <w:szCs w:val="29"/>
        </w:rPr>
        <w:t>建设周期内各试点单位至少完成教材建设</w:t>
      </w:r>
      <w:r w:rsidR="00FB3F12" w:rsidRPr="00FB3F12">
        <w:rPr>
          <w:rFonts w:ascii="Times New Roman" w:eastAsia="方正仿宋简体" w:hAnsi="Times New Roman" w:hint="eastAsia"/>
          <w:sz w:val="29"/>
          <w:szCs w:val="29"/>
        </w:rPr>
        <w:t>1</w:t>
      </w:r>
      <w:r w:rsidR="00FB3F12" w:rsidRPr="00FB3F12">
        <w:rPr>
          <w:rFonts w:ascii="Times New Roman" w:eastAsia="方正仿宋简体" w:hAnsi="Times New Roman" w:hint="eastAsia"/>
          <w:sz w:val="29"/>
          <w:szCs w:val="29"/>
        </w:rPr>
        <w:t>项，校级核心学位课程</w:t>
      </w:r>
      <w:r w:rsidR="00FB3F12" w:rsidRPr="00FB3F12">
        <w:rPr>
          <w:rFonts w:ascii="Times New Roman" w:eastAsia="方正仿宋简体" w:hAnsi="Times New Roman" w:hint="eastAsia"/>
          <w:sz w:val="29"/>
          <w:szCs w:val="29"/>
        </w:rPr>
        <w:t>2</w:t>
      </w:r>
      <w:r w:rsidR="00FB3F12" w:rsidRPr="00FB3F12">
        <w:rPr>
          <w:rFonts w:ascii="Times New Roman" w:eastAsia="方正仿宋简体" w:hAnsi="Times New Roman" w:hint="eastAsia"/>
          <w:sz w:val="29"/>
          <w:szCs w:val="29"/>
        </w:rPr>
        <w:t>项</w:t>
      </w:r>
      <w:r w:rsidR="00090ED2" w:rsidRPr="00F804D7">
        <w:rPr>
          <w:rFonts w:ascii="Times New Roman" w:eastAsia="方正仿宋简体" w:hAnsi="Times New Roman" w:hint="eastAsia"/>
          <w:sz w:val="29"/>
          <w:szCs w:val="29"/>
        </w:rPr>
        <w:t>。</w:t>
      </w:r>
    </w:p>
    <w:p w:rsidR="00804394" w:rsidRPr="00F804D7" w:rsidRDefault="006E77AA" w:rsidP="009B6191">
      <w:pPr>
        <w:spacing w:line="600" w:lineRule="exact"/>
        <w:ind w:firstLineChars="200" w:firstLine="582"/>
        <w:outlineLvl w:val="2"/>
        <w:rPr>
          <w:rFonts w:ascii="Times New Roman" w:eastAsia="方正仿宋简体" w:hAnsi="Times New Roman"/>
          <w:b/>
          <w:sz w:val="29"/>
          <w:szCs w:val="29"/>
        </w:rPr>
      </w:pPr>
      <w:r w:rsidRPr="00F804D7">
        <w:rPr>
          <w:rFonts w:ascii="Times New Roman" w:eastAsia="方正仿宋简体" w:hAnsi="Times New Roman" w:hint="eastAsia"/>
          <w:b/>
          <w:sz w:val="29"/>
          <w:szCs w:val="29"/>
        </w:rPr>
        <w:t>2.</w:t>
      </w:r>
      <w:r w:rsidR="00160BE1" w:rsidRPr="00160BE1">
        <w:rPr>
          <w:rFonts w:hint="eastAsia"/>
        </w:rPr>
        <w:t xml:space="preserve"> </w:t>
      </w:r>
      <w:r w:rsidR="00160BE1" w:rsidRPr="00160BE1">
        <w:rPr>
          <w:rFonts w:ascii="Times New Roman" w:eastAsia="方正仿宋简体" w:hAnsi="Times New Roman" w:hint="eastAsia"/>
          <w:b/>
          <w:sz w:val="29"/>
          <w:szCs w:val="29"/>
        </w:rPr>
        <w:t>校级核心学位课程</w:t>
      </w:r>
    </w:p>
    <w:p w:rsidR="00804394" w:rsidRDefault="00160BE1" w:rsidP="00160BE1">
      <w:pPr>
        <w:spacing w:line="600" w:lineRule="exact"/>
        <w:ind w:firstLineChars="200" w:firstLine="580"/>
        <w:rPr>
          <w:rFonts w:ascii="Times New Roman" w:eastAsia="方正仿宋简体" w:hAnsi="Times New Roman"/>
          <w:sz w:val="29"/>
          <w:szCs w:val="29"/>
        </w:rPr>
      </w:pPr>
      <w:r w:rsidRPr="00160BE1">
        <w:rPr>
          <w:rFonts w:ascii="Times New Roman" w:eastAsia="方正仿宋简体" w:hAnsi="Times New Roman" w:hint="eastAsia"/>
          <w:sz w:val="29"/>
          <w:szCs w:val="29"/>
        </w:rPr>
        <w:t>面向全校择优遴选</w:t>
      </w:r>
      <w:r w:rsidRPr="00160BE1">
        <w:rPr>
          <w:rFonts w:ascii="Times New Roman" w:eastAsia="方正仿宋简体" w:hAnsi="Times New Roman" w:hint="eastAsia"/>
          <w:sz w:val="29"/>
          <w:szCs w:val="29"/>
        </w:rPr>
        <w:t>20</w:t>
      </w:r>
      <w:r w:rsidRPr="00160BE1">
        <w:rPr>
          <w:rFonts w:ascii="Times New Roman" w:eastAsia="方正仿宋简体" w:hAnsi="Times New Roman" w:hint="eastAsia"/>
          <w:sz w:val="29"/>
          <w:szCs w:val="29"/>
        </w:rPr>
        <w:t>门公共基础课程或专业基础课程，进行核心学位课程立项建设，每门投入</w:t>
      </w:r>
      <w:r w:rsidRPr="00160BE1">
        <w:rPr>
          <w:rFonts w:ascii="Times New Roman" w:eastAsia="方正仿宋简体" w:hAnsi="Times New Roman" w:hint="eastAsia"/>
          <w:sz w:val="29"/>
          <w:szCs w:val="29"/>
        </w:rPr>
        <w:t>10</w:t>
      </w:r>
      <w:r w:rsidRPr="00160BE1">
        <w:rPr>
          <w:rFonts w:ascii="Times New Roman" w:eastAsia="方正仿宋简体" w:hAnsi="Times New Roman" w:hint="eastAsia"/>
          <w:sz w:val="29"/>
          <w:szCs w:val="29"/>
        </w:rPr>
        <w:t>万元。计划</w:t>
      </w:r>
      <w:r w:rsidRPr="00160BE1">
        <w:rPr>
          <w:rFonts w:ascii="Times New Roman" w:eastAsia="方正仿宋简体" w:hAnsi="Times New Roman" w:hint="eastAsia"/>
          <w:sz w:val="29"/>
          <w:szCs w:val="29"/>
        </w:rPr>
        <w:t>3</w:t>
      </w:r>
      <w:r w:rsidRPr="00160BE1">
        <w:rPr>
          <w:rFonts w:ascii="Times New Roman" w:eastAsia="方正仿宋简体" w:hAnsi="Times New Roman" w:hint="eastAsia"/>
          <w:sz w:val="29"/>
          <w:szCs w:val="29"/>
        </w:rPr>
        <w:t>年内，建成</w:t>
      </w:r>
      <w:r w:rsidRPr="00160BE1">
        <w:rPr>
          <w:rFonts w:ascii="Times New Roman" w:eastAsia="方正仿宋简体" w:hAnsi="Times New Roman" w:hint="eastAsia"/>
          <w:sz w:val="29"/>
          <w:szCs w:val="29"/>
        </w:rPr>
        <w:t>60</w:t>
      </w:r>
      <w:r w:rsidRPr="00160BE1">
        <w:rPr>
          <w:rFonts w:ascii="Times New Roman" w:eastAsia="方正仿宋简体" w:hAnsi="Times New Roman" w:hint="eastAsia"/>
          <w:sz w:val="29"/>
          <w:szCs w:val="29"/>
        </w:rPr>
        <w:lastRenderedPageBreak/>
        <w:t>门研究生核心学位课程。</w:t>
      </w:r>
    </w:p>
    <w:p w:rsidR="00160BE1" w:rsidRPr="00160BE1" w:rsidRDefault="00160BE1" w:rsidP="00160BE1">
      <w:pPr>
        <w:spacing w:line="600" w:lineRule="exact"/>
        <w:ind w:firstLineChars="200" w:firstLine="580"/>
        <w:rPr>
          <w:rFonts w:ascii="Times New Roman" w:eastAsia="方正仿宋简体" w:hAnsi="Times New Roman"/>
          <w:sz w:val="29"/>
          <w:szCs w:val="29"/>
        </w:rPr>
      </w:pPr>
      <w:r w:rsidRPr="00160BE1">
        <w:rPr>
          <w:rFonts w:ascii="Times New Roman" w:eastAsia="方正仿宋简体" w:hAnsi="Times New Roman" w:hint="eastAsia"/>
          <w:sz w:val="29"/>
          <w:szCs w:val="29"/>
        </w:rPr>
        <w:t>教学内容要具有科学性、前沿性；教学方法特色鲜明；教学手段先进，广泛使用现代教育技术，利用</w:t>
      </w:r>
      <w:r w:rsidRPr="00160BE1">
        <w:rPr>
          <w:rFonts w:ascii="Times New Roman" w:eastAsia="方正仿宋简体" w:hAnsi="Times New Roman" w:hint="eastAsia"/>
          <w:sz w:val="29"/>
          <w:szCs w:val="29"/>
        </w:rPr>
        <w:t>Blackboard</w:t>
      </w:r>
      <w:r w:rsidRPr="00160BE1">
        <w:rPr>
          <w:rFonts w:ascii="Times New Roman" w:eastAsia="方正仿宋简体" w:hAnsi="Times New Roman" w:hint="eastAsia"/>
          <w:sz w:val="29"/>
          <w:szCs w:val="29"/>
        </w:rPr>
        <w:t>教学平台进行教学与管理，能满足学生自主化学习、个性化学习需求；拥有一套比较完善的、立体化的系列精品教材；具有科学的考核方法；建成高水平的、结构合理的研究生教学团队。</w:t>
      </w:r>
    </w:p>
    <w:p w:rsidR="00804394" w:rsidRPr="00160BE1" w:rsidRDefault="00930B92" w:rsidP="009B6191">
      <w:pPr>
        <w:spacing w:line="600" w:lineRule="exact"/>
        <w:ind w:firstLineChars="200" w:firstLine="582"/>
        <w:outlineLvl w:val="2"/>
        <w:rPr>
          <w:rFonts w:ascii="Times New Roman" w:eastAsia="方正仿宋简体" w:hAnsi="Times New Roman"/>
          <w:b/>
          <w:sz w:val="29"/>
          <w:szCs w:val="29"/>
        </w:rPr>
      </w:pPr>
      <w:r w:rsidRPr="00F804D7">
        <w:rPr>
          <w:rFonts w:ascii="Times New Roman" w:eastAsia="方正仿宋简体" w:hAnsi="Times New Roman" w:hint="eastAsia"/>
          <w:b/>
          <w:sz w:val="29"/>
          <w:szCs w:val="29"/>
        </w:rPr>
        <w:t>3</w:t>
      </w:r>
      <w:r w:rsidR="006E77AA" w:rsidRPr="00F804D7">
        <w:rPr>
          <w:rFonts w:ascii="Times New Roman" w:eastAsia="方正仿宋简体" w:hAnsi="Times New Roman" w:hint="eastAsia"/>
          <w:b/>
          <w:sz w:val="29"/>
          <w:szCs w:val="29"/>
        </w:rPr>
        <w:t>.</w:t>
      </w:r>
      <w:r w:rsidR="00160BE1" w:rsidRPr="00160BE1">
        <w:rPr>
          <w:rFonts w:ascii="Times New Roman" w:eastAsia="方正仿宋简体" w:hAnsi="Times New Roman" w:hint="eastAsia"/>
          <w:b/>
          <w:sz w:val="29"/>
          <w:szCs w:val="29"/>
        </w:rPr>
        <w:t xml:space="preserve"> </w:t>
      </w:r>
      <w:r w:rsidR="00160BE1" w:rsidRPr="00160BE1">
        <w:rPr>
          <w:rFonts w:ascii="Times New Roman" w:eastAsia="方正仿宋简体" w:hAnsi="Times New Roman" w:hint="eastAsia"/>
          <w:b/>
          <w:sz w:val="29"/>
          <w:szCs w:val="29"/>
        </w:rPr>
        <w:t>研究生英语语言实践中心</w:t>
      </w:r>
    </w:p>
    <w:p w:rsidR="00160BE1" w:rsidRPr="00160BE1" w:rsidRDefault="00160BE1" w:rsidP="00160BE1">
      <w:pPr>
        <w:spacing w:line="600" w:lineRule="exact"/>
        <w:ind w:firstLineChars="200" w:firstLine="580"/>
        <w:rPr>
          <w:rFonts w:ascii="Times New Roman" w:eastAsia="方正仿宋简体" w:hAnsi="Times New Roman"/>
          <w:sz w:val="29"/>
          <w:szCs w:val="29"/>
        </w:rPr>
      </w:pPr>
      <w:r w:rsidRPr="00160BE1">
        <w:rPr>
          <w:rFonts w:ascii="Times New Roman" w:eastAsia="方正仿宋简体" w:hAnsi="Times New Roman" w:hint="eastAsia"/>
          <w:sz w:val="29"/>
          <w:szCs w:val="29"/>
        </w:rPr>
        <w:t>打通硕士、博士英语教学，注重英语交流与写作能力的培养，全面改革研究生英语教学模式。以外语学院为建设主体，投入</w:t>
      </w:r>
      <w:r w:rsidRPr="00160BE1">
        <w:rPr>
          <w:rFonts w:ascii="Times New Roman" w:eastAsia="方正仿宋简体" w:hAnsi="Times New Roman" w:hint="eastAsia"/>
          <w:sz w:val="29"/>
          <w:szCs w:val="29"/>
        </w:rPr>
        <w:t>500</w:t>
      </w:r>
      <w:r w:rsidRPr="00160BE1">
        <w:rPr>
          <w:rFonts w:ascii="Times New Roman" w:eastAsia="方正仿宋简体" w:hAnsi="Times New Roman" w:hint="eastAsia"/>
          <w:sz w:val="29"/>
          <w:szCs w:val="29"/>
        </w:rPr>
        <w:t>万元，加强研究生英语学习资源建设，开发并引进教学软件系统</w:t>
      </w:r>
      <w:r>
        <w:rPr>
          <w:rFonts w:ascii="Times New Roman" w:eastAsia="方正仿宋简体" w:hAnsi="Times New Roman" w:hint="eastAsia"/>
          <w:sz w:val="29"/>
          <w:szCs w:val="29"/>
        </w:rPr>
        <w:t>，</w:t>
      </w:r>
      <w:r w:rsidRPr="00160BE1">
        <w:rPr>
          <w:rFonts w:ascii="Times New Roman" w:eastAsia="方正仿宋简体" w:hAnsi="Times New Roman" w:hint="eastAsia"/>
          <w:sz w:val="29"/>
          <w:szCs w:val="29"/>
        </w:rPr>
        <w:t>重点打造英语语言实践平台</w:t>
      </w:r>
      <w:r>
        <w:rPr>
          <w:rFonts w:ascii="Times New Roman" w:eastAsia="方正仿宋简体" w:hAnsi="Times New Roman" w:hint="eastAsia"/>
          <w:sz w:val="29"/>
          <w:szCs w:val="29"/>
        </w:rPr>
        <w:t>、</w:t>
      </w:r>
      <w:r w:rsidRPr="00160BE1">
        <w:rPr>
          <w:rFonts w:ascii="Times New Roman" w:eastAsia="方正仿宋简体" w:hAnsi="Times New Roman" w:hint="eastAsia"/>
          <w:sz w:val="29"/>
          <w:szCs w:val="29"/>
        </w:rPr>
        <w:t>英语应用平台</w:t>
      </w:r>
      <w:r>
        <w:rPr>
          <w:rFonts w:ascii="Times New Roman" w:eastAsia="方正仿宋简体" w:hAnsi="Times New Roman" w:hint="eastAsia"/>
          <w:sz w:val="29"/>
          <w:szCs w:val="29"/>
        </w:rPr>
        <w:t>、</w:t>
      </w:r>
      <w:r w:rsidRPr="00160BE1">
        <w:rPr>
          <w:rFonts w:ascii="Times New Roman" w:eastAsia="方正仿宋简体" w:hAnsi="Times New Roman" w:hint="eastAsia"/>
          <w:sz w:val="29"/>
          <w:szCs w:val="29"/>
        </w:rPr>
        <w:t>英语助学服务平台</w:t>
      </w:r>
      <w:r>
        <w:rPr>
          <w:rFonts w:ascii="Times New Roman" w:eastAsia="方正仿宋简体" w:hAnsi="Times New Roman" w:hint="eastAsia"/>
          <w:sz w:val="29"/>
          <w:szCs w:val="29"/>
        </w:rPr>
        <w:t>。</w:t>
      </w:r>
    </w:p>
    <w:p w:rsidR="00804394" w:rsidRPr="00F804D7" w:rsidRDefault="00804394"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（二）专业学位研究生</w:t>
      </w:r>
    </w:p>
    <w:p w:rsidR="00804394" w:rsidRPr="00F804D7" w:rsidRDefault="00930B92" w:rsidP="009B6191">
      <w:pPr>
        <w:spacing w:line="600" w:lineRule="exact"/>
        <w:ind w:firstLineChars="200" w:firstLine="582"/>
        <w:outlineLvl w:val="2"/>
        <w:rPr>
          <w:rFonts w:ascii="Times New Roman" w:eastAsia="方正仿宋简体" w:hAnsi="Times New Roman"/>
          <w:b/>
          <w:sz w:val="29"/>
          <w:szCs w:val="29"/>
        </w:rPr>
      </w:pPr>
      <w:r w:rsidRPr="00F804D7">
        <w:rPr>
          <w:rFonts w:ascii="Times New Roman" w:eastAsia="方正仿宋简体" w:hAnsi="Times New Roman" w:hint="eastAsia"/>
          <w:b/>
          <w:sz w:val="29"/>
          <w:szCs w:val="29"/>
        </w:rPr>
        <w:t>4</w:t>
      </w:r>
      <w:r w:rsidR="000F7AA4" w:rsidRPr="00F804D7">
        <w:rPr>
          <w:rFonts w:ascii="Times New Roman" w:eastAsia="方正仿宋简体" w:hAnsi="Times New Roman" w:hint="eastAsia"/>
          <w:b/>
          <w:sz w:val="29"/>
          <w:szCs w:val="29"/>
        </w:rPr>
        <w:t>.</w:t>
      </w:r>
      <w:r w:rsidR="00804394" w:rsidRPr="00F804D7">
        <w:rPr>
          <w:rFonts w:ascii="Times New Roman" w:eastAsia="方正仿宋简体" w:hAnsi="Times New Roman" w:hint="eastAsia"/>
          <w:b/>
          <w:sz w:val="29"/>
          <w:szCs w:val="29"/>
        </w:rPr>
        <w:t>联合培养基地</w:t>
      </w:r>
    </w:p>
    <w:p w:rsidR="00804394" w:rsidRPr="00F804D7" w:rsidRDefault="000847C5" w:rsidP="000847C5">
      <w:pPr>
        <w:spacing w:line="600" w:lineRule="exact"/>
        <w:ind w:firstLineChars="200" w:firstLine="580"/>
        <w:rPr>
          <w:rFonts w:ascii="Times New Roman" w:eastAsia="方正仿宋简体" w:hAnsi="Times New Roman"/>
          <w:sz w:val="29"/>
          <w:szCs w:val="29"/>
        </w:rPr>
      </w:pPr>
      <w:r w:rsidRPr="000847C5">
        <w:rPr>
          <w:rFonts w:ascii="Times New Roman" w:eastAsia="方正仿宋简体" w:hAnsi="Times New Roman" w:hint="eastAsia"/>
          <w:sz w:val="29"/>
          <w:szCs w:val="29"/>
        </w:rPr>
        <w:t>每年重点建设校级示范性实践基地</w:t>
      </w:r>
      <w:r w:rsidRPr="000847C5">
        <w:rPr>
          <w:rFonts w:ascii="Times New Roman" w:eastAsia="方正仿宋简体" w:hAnsi="Times New Roman" w:hint="eastAsia"/>
          <w:sz w:val="29"/>
          <w:szCs w:val="29"/>
        </w:rPr>
        <w:t>10</w:t>
      </w:r>
      <w:r w:rsidR="00D1436F">
        <w:rPr>
          <w:rFonts w:ascii="Times New Roman" w:eastAsia="方正仿宋简体" w:hAnsi="Times New Roman" w:hint="eastAsia"/>
          <w:sz w:val="29"/>
          <w:szCs w:val="29"/>
        </w:rPr>
        <w:t>个，每个</w:t>
      </w:r>
      <w:r w:rsidR="00937049">
        <w:rPr>
          <w:rFonts w:ascii="Times New Roman" w:eastAsia="方正仿宋简体" w:hAnsi="Times New Roman" w:hint="eastAsia"/>
          <w:sz w:val="29"/>
          <w:szCs w:val="29"/>
        </w:rPr>
        <w:t>投入</w:t>
      </w:r>
      <w:r w:rsidR="00D1436F">
        <w:rPr>
          <w:rFonts w:ascii="Times New Roman" w:eastAsia="方正仿宋简体" w:hAnsi="Times New Roman" w:hint="eastAsia"/>
          <w:sz w:val="29"/>
          <w:szCs w:val="29"/>
        </w:rPr>
        <w:t>5</w:t>
      </w:r>
      <w:r w:rsidR="00D1436F">
        <w:rPr>
          <w:rFonts w:ascii="Times New Roman" w:eastAsia="方正仿宋简体" w:hAnsi="Times New Roman" w:hint="eastAsia"/>
          <w:sz w:val="29"/>
          <w:szCs w:val="29"/>
        </w:rPr>
        <w:t>万元，用于</w:t>
      </w:r>
      <w:r w:rsidR="00937049">
        <w:rPr>
          <w:rFonts w:ascii="Times New Roman" w:eastAsia="方正仿宋简体" w:hAnsi="Times New Roman" w:hint="eastAsia"/>
          <w:sz w:val="29"/>
          <w:szCs w:val="29"/>
        </w:rPr>
        <w:t>支持专业学位研究生提高实践能力和职业素养，</w:t>
      </w:r>
      <w:r w:rsidRPr="000847C5">
        <w:rPr>
          <w:rFonts w:ascii="Times New Roman" w:eastAsia="方正仿宋简体" w:hAnsi="Times New Roman" w:hint="eastAsia"/>
          <w:sz w:val="29"/>
          <w:szCs w:val="29"/>
        </w:rPr>
        <w:t>实现研究生所学知识和技能与行业要求紧密结合，推进学校与科研院所、行业、企业和政府部门的协同创新，强化研究生培养的实践环节，注重提升实践成果和科研成果产出能力，提高研究生培养质量。推荐我校优秀基地参评河南省和国家的研究生联合培养基地，力争通过几年我校每种专业学位类别都能建立一批特色明显、成效显著的示范性联合培养基地。</w:t>
      </w:r>
    </w:p>
    <w:p w:rsidR="00804394" w:rsidRPr="00F804D7" w:rsidRDefault="00930B92" w:rsidP="009B6191">
      <w:pPr>
        <w:spacing w:line="600" w:lineRule="exact"/>
        <w:ind w:firstLineChars="200" w:firstLine="582"/>
        <w:outlineLvl w:val="2"/>
        <w:rPr>
          <w:rFonts w:ascii="Times New Roman" w:eastAsia="方正仿宋简体" w:hAnsi="Times New Roman"/>
          <w:b/>
          <w:sz w:val="29"/>
          <w:szCs w:val="29"/>
        </w:rPr>
      </w:pPr>
      <w:r w:rsidRPr="00F804D7">
        <w:rPr>
          <w:rFonts w:ascii="Times New Roman" w:eastAsia="方正仿宋简体" w:hAnsi="Times New Roman" w:hint="eastAsia"/>
          <w:b/>
          <w:sz w:val="29"/>
          <w:szCs w:val="29"/>
        </w:rPr>
        <w:t>5</w:t>
      </w:r>
      <w:r w:rsidR="006E77AA" w:rsidRPr="00F804D7">
        <w:rPr>
          <w:rFonts w:ascii="Times New Roman" w:eastAsia="方正仿宋简体" w:hAnsi="Times New Roman" w:hint="eastAsia"/>
          <w:sz w:val="29"/>
          <w:szCs w:val="29"/>
        </w:rPr>
        <w:t>.</w:t>
      </w:r>
      <w:r w:rsidR="00804394" w:rsidRPr="00F804D7">
        <w:rPr>
          <w:rFonts w:ascii="Times New Roman" w:eastAsia="方正仿宋简体" w:hAnsi="Times New Roman" w:hint="eastAsia"/>
          <w:b/>
          <w:sz w:val="29"/>
          <w:szCs w:val="29"/>
        </w:rPr>
        <w:t>教学案例</w:t>
      </w:r>
    </w:p>
    <w:p w:rsidR="00660DB3" w:rsidRPr="00F804D7" w:rsidRDefault="000847C5" w:rsidP="000847C5">
      <w:pPr>
        <w:spacing w:line="600" w:lineRule="exact"/>
        <w:ind w:firstLineChars="200" w:firstLine="580"/>
        <w:rPr>
          <w:rFonts w:ascii="Times New Roman" w:eastAsia="方正仿宋简体" w:hAnsi="Times New Roman"/>
          <w:sz w:val="29"/>
          <w:szCs w:val="29"/>
        </w:rPr>
      </w:pPr>
      <w:r w:rsidRPr="000847C5">
        <w:rPr>
          <w:rFonts w:ascii="Times New Roman" w:eastAsia="方正仿宋简体" w:hAnsi="Times New Roman" w:hint="eastAsia"/>
          <w:sz w:val="29"/>
          <w:szCs w:val="29"/>
        </w:rPr>
        <w:t>明确和落实案例教学在专业学位研究生教学中的重要地位和</w:t>
      </w:r>
      <w:r w:rsidRPr="000847C5">
        <w:rPr>
          <w:rFonts w:ascii="Times New Roman" w:eastAsia="方正仿宋简体" w:hAnsi="Times New Roman" w:hint="eastAsia"/>
          <w:sz w:val="29"/>
          <w:szCs w:val="29"/>
        </w:rPr>
        <w:lastRenderedPageBreak/>
        <w:t>作用，大力推进案例教学工作。对适合开展案例教学的专业学位，每年立项建设</w:t>
      </w:r>
      <w:r w:rsidRPr="000847C5">
        <w:rPr>
          <w:rFonts w:ascii="Times New Roman" w:eastAsia="方正仿宋简体" w:hAnsi="Times New Roman" w:hint="eastAsia"/>
          <w:sz w:val="29"/>
          <w:szCs w:val="29"/>
        </w:rPr>
        <w:t>20</w:t>
      </w:r>
      <w:r w:rsidRPr="000847C5">
        <w:rPr>
          <w:rFonts w:ascii="Times New Roman" w:eastAsia="方正仿宋简体" w:hAnsi="Times New Roman" w:hint="eastAsia"/>
          <w:sz w:val="29"/>
          <w:szCs w:val="29"/>
        </w:rPr>
        <w:t>个优秀专业学位教学案例项目，组织专家编写高质量的教学案例，每个资助</w:t>
      </w:r>
      <w:r w:rsidRPr="000847C5">
        <w:rPr>
          <w:rFonts w:ascii="Times New Roman" w:eastAsia="方正仿宋简体" w:hAnsi="Times New Roman" w:hint="eastAsia"/>
          <w:sz w:val="29"/>
          <w:szCs w:val="29"/>
        </w:rPr>
        <w:t>1-3</w:t>
      </w:r>
      <w:r w:rsidRPr="000847C5">
        <w:rPr>
          <w:rFonts w:ascii="Times New Roman" w:eastAsia="方正仿宋简体" w:hAnsi="Times New Roman" w:hint="eastAsia"/>
          <w:sz w:val="29"/>
          <w:szCs w:val="29"/>
        </w:rPr>
        <w:t>万元。逐步扩大教学案例在专业学位课程教学中地运用及在相关专业范围内的资源共享。推荐优秀的教学案例参评国家奖项，不断完善专业学位案例库建设。</w:t>
      </w:r>
    </w:p>
    <w:p w:rsidR="00A9144F" w:rsidRPr="00F804D7" w:rsidRDefault="00A9144F" w:rsidP="009B6191">
      <w:pPr>
        <w:spacing w:line="600" w:lineRule="exact"/>
        <w:ind w:firstLineChars="200" w:firstLine="582"/>
        <w:outlineLvl w:val="0"/>
        <w:rPr>
          <w:rFonts w:ascii="Times New Roman" w:eastAsia="方正仿宋简体" w:hAnsi="Times New Roman"/>
          <w:b/>
          <w:sz w:val="29"/>
          <w:szCs w:val="29"/>
        </w:rPr>
      </w:pPr>
      <w:r w:rsidRPr="00F804D7">
        <w:rPr>
          <w:rFonts w:ascii="Times New Roman" w:eastAsia="方正仿宋简体" w:hAnsi="Times New Roman" w:hint="eastAsia"/>
          <w:b/>
          <w:sz w:val="29"/>
          <w:szCs w:val="29"/>
        </w:rPr>
        <w:t>五、保障措施</w:t>
      </w:r>
    </w:p>
    <w:p w:rsidR="00A9144F" w:rsidRPr="00F804D7" w:rsidRDefault="00A9144F"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（一）加强组织领导</w:t>
      </w:r>
    </w:p>
    <w:p w:rsidR="00A9144F" w:rsidRPr="00F804D7" w:rsidRDefault="00A9144F" w:rsidP="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学校成立由分管校领导牵头，校学位评定委员会、校学术委员会、</w:t>
      </w:r>
      <w:r w:rsidR="0068266D" w:rsidRPr="00F804D7">
        <w:rPr>
          <w:rFonts w:ascii="Times New Roman" w:eastAsia="方正仿宋简体" w:hAnsi="Times New Roman" w:hint="eastAsia"/>
          <w:sz w:val="29"/>
          <w:szCs w:val="29"/>
        </w:rPr>
        <w:t>人事处、财务处、</w:t>
      </w:r>
      <w:r w:rsidRPr="00F804D7">
        <w:rPr>
          <w:rFonts w:ascii="Times New Roman" w:eastAsia="方正仿宋简体" w:hAnsi="Times New Roman" w:hint="eastAsia"/>
          <w:sz w:val="29"/>
          <w:szCs w:val="29"/>
        </w:rPr>
        <w:t>研究生院</w:t>
      </w:r>
      <w:r w:rsidR="0068266D" w:rsidRPr="00F804D7">
        <w:rPr>
          <w:rFonts w:ascii="Times New Roman" w:eastAsia="方正仿宋简体" w:hAnsi="Times New Roman" w:hint="eastAsia"/>
          <w:sz w:val="29"/>
          <w:szCs w:val="29"/>
        </w:rPr>
        <w:t>等相关部门组成的研究生课程建设</w:t>
      </w:r>
      <w:r w:rsidRPr="00F804D7">
        <w:rPr>
          <w:rFonts w:ascii="Times New Roman" w:eastAsia="方正仿宋简体" w:hAnsi="Times New Roman" w:hint="eastAsia"/>
          <w:sz w:val="29"/>
          <w:szCs w:val="29"/>
        </w:rPr>
        <w:t>领导小组，负责学校课程建设总体谋划与宏观领导。</w:t>
      </w:r>
      <w:r w:rsidR="00CF7277">
        <w:rPr>
          <w:rFonts w:ascii="Times New Roman" w:eastAsia="方正仿宋简体" w:hAnsi="Times New Roman" w:hint="eastAsia"/>
          <w:sz w:val="29"/>
          <w:szCs w:val="29"/>
        </w:rPr>
        <w:t>相关</w:t>
      </w:r>
      <w:r w:rsidRPr="00F804D7">
        <w:rPr>
          <w:rFonts w:ascii="Times New Roman" w:eastAsia="方正仿宋简体" w:hAnsi="Times New Roman" w:hint="eastAsia"/>
          <w:sz w:val="29"/>
          <w:szCs w:val="29"/>
        </w:rPr>
        <w:t>院系成立以主管领导为组长，教授委员会</w:t>
      </w:r>
      <w:r w:rsidR="005B6A26" w:rsidRPr="00F804D7">
        <w:rPr>
          <w:rFonts w:ascii="Times New Roman" w:eastAsia="方正仿宋简体" w:hAnsi="Times New Roman" w:hint="eastAsia"/>
          <w:sz w:val="29"/>
          <w:szCs w:val="29"/>
        </w:rPr>
        <w:t>（学位评定分委员会）</w:t>
      </w:r>
      <w:r w:rsidRPr="00F804D7">
        <w:rPr>
          <w:rFonts w:ascii="Times New Roman" w:eastAsia="方正仿宋简体" w:hAnsi="Times New Roman" w:hint="eastAsia"/>
          <w:sz w:val="29"/>
          <w:szCs w:val="29"/>
        </w:rPr>
        <w:t>、研究生任课教师代表等为成员的课程建设领导小组，具体负责课程建设方案制定和组织实施工作。</w:t>
      </w:r>
    </w:p>
    <w:p w:rsidR="00A9144F" w:rsidRPr="00F804D7" w:rsidRDefault="00A9144F"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（二）加强检查指导</w:t>
      </w:r>
    </w:p>
    <w:p w:rsidR="00C24E88" w:rsidRPr="00F804D7" w:rsidRDefault="00A9144F">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学校研究生课程建设领导小组，要建立督察机制，紧紧围绕计划进度，开展跟踪调研，及时了解情况，定期进行评估</w:t>
      </w:r>
      <w:r w:rsidR="0068266D" w:rsidRPr="00F804D7">
        <w:rPr>
          <w:rFonts w:ascii="Times New Roman" w:eastAsia="方正仿宋简体" w:hAnsi="Times New Roman" w:hint="eastAsia"/>
          <w:sz w:val="29"/>
          <w:szCs w:val="29"/>
        </w:rPr>
        <w:t>。对实施中可能存在的风险，要深入分析和系统评估，做好预案。试点单位要</w:t>
      </w:r>
      <w:r w:rsidRPr="00F804D7">
        <w:rPr>
          <w:rFonts w:ascii="Times New Roman" w:eastAsia="方正仿宋简体" w:hAnsi="Times New Roman" w:hint="eastAsia"/>
          <w:sz w:val="29"/>
          <w:szCs w:val="29"/>
        </w:rPr>
        <w:t>在实践中不断完善试点方案</w:t>
      </w:r>
      <w:r w:rsidR="0068266D" w:rsidRPr="00F804D7">
        <w:rPr>
          <w:rFonts w:ascii="Times New Roman" w:eastAsia="方正仿宋简体" w:hAnsi="Times New Roman" w:hint="eastAsia"/>
          <w:sz w:val="29"/>
          <w:szCs w:val="29"/>
        </w:rPr>
        <w:t>，</w:t>
      </w:r>
      <w:r w:rsidRPr="00F804D7">
        <w:rPr>
          <w:rFonts w:ascii="Times New Roman" w:eastAsia="方正仿宋简体" w:hAnsi="Times New Roman" w:hint="eastAsia"/>
          <w:sz w:val="29"/>
          <w:szCs w:val="29"/>
        </w:rPr>
        <w:t>对实施过程中发现的问题，要认真研究，及时稳妥处理。及时总结实践经验，组织交流并加以推广，发挥示范带动作用。</w:t>
      </w:r>
    </w:p>
    <w:p w:rsidR="00C24E88" w:rsidRPr="00F804D7" w:rsidRDefault="00490DE7" w:rsidP="009B6191">
      <w:pPr>
        <w:spacing w:line="600" w:lineRule="exact"/>
        <w:ind w:firstLineChars="200" w:firstLine="582"/>
        <w:outlineLvl w:val="0"/>
        <w:rPr>
          <w:rFonts w:ascii="Times New Roman" w:eastAsia="方正仿宋简体" w:hAnsi="Times New Roman"/>
          <w:b/>
          <w:sz w:val="29"/>
          <w:szCs w:val="29"/>
        </w:rPr>
      </w:pPr>
      <w:r w:rsidRPr="00F804D7">
        <w:rPr>
          <w:rFonts w:ascii="Times New Roman" w:eastAsia="方正仿宋简体" w:hAnsi="Times New Roman" w:hint="eastAsia"/>
          <w:b/>
          <w:sz w:val="29"/>
          <w:szCs w:val="29"/>
        </w:rPr>
        <w:t>六</w:t>
      </w:r>
      <w:r w:rsidR="00C24E88" w:rsidRPr="00F804D7">
        <w:rPr>
          <w:rFonts w:ascii="Times New Roman" w:eastAsia="方正仿宋简体" w:hAnsi="Times New Roman" w:hint="eastAsia"/>
          <w:b/>
          <w:sz w:val="29"/>
          <w:szCs w:val="29"/>
        </w:rPr>
        <w:t>、进度安排</w:t>
      </w:r>
    </w:p>
    <w:p w:rsidR="00C24E88" w:rsidRPr="00F804D7" w:rsidRDefault="00C24E88"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（一）调研启动阶段（</w:t>
      </w:r>
      <w:r w:rsidRPr="00F804D7">
        <w:rPr>
          <w:rFonts w:ascii="Times New Roman" w:eastAsia="方正仿宋简体" w:hAnsi="Times New Roman" w:hint="eastAsia"/>
          <w:b/>
          <w:sz w:val="29"/>
          <w:szCs w:val="29"/>
        </w:rPr>
        <w:t>2015</w:t>
      </w:r>
      <w:r w:rsidRPr="00F804D7">
        <w:rPr>
          <w:rFonts w:ascii="Times New Roman" w:eastAsia="方正仿宋简体" w:hAnsi="Times New Roman" w:hint="eastAsia"/>
          <w:b/>
          <w:sz w:val="29"/>
          <w:szCs w:val="29"/>
        </w:rPr>
        <w:t>年</w:t>
      </w:r>
      <w:r w:rsidR="00756A05" w:rsidRPr="00F804D7">
        <w:rPr>
          <w:rFonts w:ascii="Times New Roman" w:eastAsia="方正仿宋简体" w:hAnsi="Times New Roman" w:hint="eastAsia"/>
          <w:b/>
          <w:sz w:val="29"/>
          <w:szCs w:val="29"/>
        </w:rPr>
        <w:t>6</w:t>
      </w:r>
      <w:r w:rsidRPr="00F804D7">
        <w:rPr>
          <w:rFonts w:ascii="Times New Roman" w:eastAsia="方正仿宋简体" w:hAnsi="Times New Roman" w:hint="eastAsia"/>
          <w:b/>
          <w:sz w:val="29"/>
          <w:szCs w:val="29"/>
        </w:rPr>
        <w:t>月底前）</w:t>
      </w:r>
    </w:p>
    <w:p w:rsidR="00C24E88" w:rsidRPr="00F804D7" w:rsidRDefault="00C24E88">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调查分析、研究确定郑州大学研究生课程建设试点实施方案和</w:t>
      </w:r>
      <w:r w:rsidRPr="00F804D7">
        <w:rPr>
          <w:rFonts w:ascii="Times New Roman" w:eastAsia="方正仿宋简体" w:hAnsi="Times New Roman" w:hint="eastAsia"/>
          <w:sz w:val="29"/>
          <w:szCs w:val="29"/>
        </w:rPr>
        <w:lastRenderedPageBreak/>
        <w:t>工作重点；完成课程建设的相关制度的制定及课程建设的初步规划。</w:t>
      </w:r>
    </w:p>
    <w:p w:rsidR="00C24E88" w:rsidRPr="00F804D7" w:rsidRDefault="00C24E88"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（二）重点突破阶段（</w:t>
      </w:r>
      <w:r w:rsidRPr="00F804D7">
        <w:rPr>
          <w:rFonts w:ascii="Times New Roman" w:eastAsia="方正仿宋简体" w:hAnsi="Times New Roman" w:hint="eastAsia"/>
          <w:b/>
          <w:sz w:val="29"/>
          <w:szCs w:val="29"/>
        </w:rPr>
        <w:t>2015</w:t>
      </w:r>
      <w:r w:rsidRPr="00F804D7">
        <w:rPr>
          <w:rFonts w:ascii="Times New Roman" w:eastAsia="方正仿宋简体" w:hAnsi="Times New Roman" w:hint="eastAsia"/>
          <w:b/>
          <w:sz w:val="29"/>
          <w:szCs w:val="29"/>
        </w:rPr>
        <w:t>年</w:t>
      </w:r>
      <w:r w:rsidR="00756A05" w:rsidRPr="00F804D7">
        <w:rPr>
          <w:rFonts w:ascii="Times New Roman" w:eastAsia="方正仿宋简体" w:hAnsi="Times New Roman" w:hint="eastAsia"/>
          <w:b/>
          <w:sz w:val="29"/>
          <w:szCs w:val="29"/>
        </w:rPr>
        <w:t>7</w:t>
      </w:r>
      <w:r w:rsidRPr="00F804D7">
        <w:rPr>
          <w:rFonts w:ascii="Times New Roman" w:eastAsia="方正仿宋简体" w:hAnsi="Times New Roman" w:hint="eastAsia"/>
          <w:b/>
          <w:sz w:val="29"/>
          <w:szCs w:val="29"/>
        </w:rPr>
        <w:t>月至</w:t>
      </w:r>
      <w:r w:rsidRPr="00F804D7">
        <w:rPr>
          <w:rFonts w:ascii="Times New Roman" w:eastAsia="方正仿宋简体" w:hAnsi="Times New Roman" w:hint="eastAsia"/>
          <w:b/>
          <w:sz w:val="29"/>
          <w:szCs w:val="29"/>
        </w:rPr>
        <w:t>201</w:t>
      </w:r>
      <w:r w:rsidR="00D046FF" w:rsidRPr="00F804D7">
        <w:rPr>
          <w:rFonts w:ascii="Times New Roman" w:eastAsia="方正仿宋简体" w:hAnsi="Times New Roman" w:hint="eastAsia"/>
          <w:b/>
          <w:sz w:val="29"/>
          <w:szCs w:val="29"/>
        </w:rPr>
        <w:t>6</w:t>
      </w:r>
      <w:r w:rsidRPr="00F804D7">
        <w:rPr>
          <w:rFonts w:ascii="Times New Roman" w:eastAsia="方正仿宋简体" w:hAnsi="Times New Roman" w:hint="eastAsia"/>
          <w:b/>
          <w:sz w:val="29"/>
          <w:szCs w:val="29"/>
        </w:rPr>
        <w:t>年</w:t>
      </w:r>
      <w:r w:rsidR="00756A05" w:rsidRPr="00F804D7">
        <w:rPr>
          <w:rFonts w:ascii="Times New Roman" w:eastAsia="方正仿宋简体" w:hAnsi="Times New Roman" w:hint="eastAsia"/>
          <w:b/>
          <w:sz w:val="29"/>
          <w:szCs w:val="29"/>
        </w:rPr>
        <w:t>12</w:t>
      </w:r>
      <w:r w:rsidRPr="00F804D7">
        <w:rPr>
          <w:rFonts w:ascii="Times New Roman" w:eastAsia="方正仿宋简体" w:hAnsi="Times New Roman" w:hint="eastAsia"/>
          <w:b/>
          <w:sz w:val="29"/>
          <w:szCs w:val="29"/>
        </w:rPr>
        <w:t>月）</w:t>
      </w:r>
    </w:p>
    <w:p w:rsidR="00C24E88" w:rsidRPr="00F804D7" w:rsidRDefault="00C24E88">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落实试点工作各项任务，分批次启动课程建设任务，形成阶段性工作报告或专项成果。</w:t>
      </w:r>
    </w:p>
    <w:p w:rsidR="00C24E88" w:rsidRPr="00F804D7" w:rsidRDefault="00C24E88"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（三）推广完善阶段（</w:t>
      </w:r>
      <w:r w:rsidRPr="00F804D7">
        <w:rPr>
          <w:rFonts w:ascii="Times New Roman" w:eastAsia="方正仿宋简体" w:hAnsi="Times New Roman" w:hint="eastAsia"/>
          <w:b/>
          <w:sz w:val="29"/>
          <w:szCs w:val="29"/>
        </w:rPr>
        <w:t>201</w:t>
      </w:r>
      <w:r w:rsidR="00756A05" w:rsidRPr="00F804D7">
        <w:rPr>
          <w:rFonts w:ascii="Times New Roman" w:eastAsia="方正仿宋简体" w:hAnsi="Times New Roman" w:hint="eastAsia"/>
          <w:b/>
          <w:sz w:val="29"/>
          <w:szCs w:val="29"/>
        </w:rPr>
        <w:t>7</w:t>
      </w:r>
      <w:r w:rsidRPr="00F804D7">
        <w:rPr>
          <w:rFonts w:ascii="Times New Roman" w:eastAsia="方正仿宋简体" w:hAnsi="Times New Roman" w:hint="eastAsia"/>
          <w:b/>
          <w:sz w:val="29"/>
          <w:szCs w:val="29"/>
        </w:rPr>
        <w:t>年</w:t>
      </w:r>
      <w:r w:rsidR="00756A05" w:rsidRPr="00F804D7">
        <w:rPr>
          <w:rFonts w:ascii="Times New Roman" w:eastAsia="方正仿宋简体" w:hAnsi="Times New Roman" w:hint="eastAsia"/>
          <w:b/>
          <w:sz w:val="29"/>
          <w:szCs w:val="29"/>
        </w:rPr>
        <w:t>1</w:t>
      </w:r>
      <w:r w:rsidRPr="00F804D7">
        <w:rPr>
          <w:rFonts w:ascii="Times New Roman" w:eastAsia="方正仿宋简体" w:hAnsi="Times New Roman" w:hint="eastAsia"/>
          <w:b/>
          <w:sz w:val="29"/>
          <w:szCs w:val="29"/>
        </w:rPr>
        <w:t>月至</w:t>
      </w:r>
      <w:r w:rsidRPr="00F804D7">
        <w:rPr>
          <w:rFonts w:ascii="Times New Roman" w:eastAsia="方正仿宋简体" w:hAnsi="Times New Roman" w:hint="eastAsia"/>
          <w:b/>
          <w:sz w:val="29"/>
          <w:szCs w:val="29"/>
        </w:rPr>
        <w:t>201</w:t>
      </w:r>
      <w:r w:rsidR="00756A05" w:rsidRPr="00F804D7">
        <w:rPr>
          <w:rFonts w:ascii="Times New Roman" w:eastAsia="方正仿宋简体" w:hAnsi="Times New Roman" w:hint="eastAsia"/>
          <w:b/>
          <w:sz w:val="29"/>
          <w:szCs w:val="29"/>
        </w:rPr>
        <w:t>7</w:t>
      </w:r>
      <w:r w:rsidRPr="00F804D7">
        <w:rPr>
          <w:rFonts w:ascii="Times New Roman" w:eastAsia="方正仿宋简体" w:hAnsi="Times New Roman" w:hint="eastAsia"/>
          <w:b/>
          <w:sz w:val="29"/>
          <w:szCs w:val="29"/>
        </w:rPr>
        <w:t>年</w:t>
      </w:r>
      <w:r w:rsidRPr="00F804D7">
        <w:rPr>
          <w:rFonts w:ascii="Times New Roman" w:eastAsia="方正仿宋简体" w:hAnsi="Times New Roman" w:hint="eastAsia"/>
          <w:b/>
          <w:sz w:val="29"/>
          <w:szCs w:val="29"/>
        </w:rPr>
        <w:t>12</w:t>
      </w:r>
      <w:r w:rsidRPr="00F804D7">
        <w:rPr>
          <w:rFonts w:ascii="Times New Roman" w:eastAsia="方正仿宋简体" w:hAnsi="Times New Roman" w:hint="eastAsia"/>
          <w:b/>
          <w:sz w:val="29"/>
          <w:szCs w:val="29"/>
        </w:rPr>
        <w:t>月）</w:t>
      </w:r>
    </w:p>
    <w:p w:rsidR="00C24E88" w:rsidRPr="00F804D7" w:rsidRDefault="00C24E88">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总结推广行之有效的试点项目，构建符合培养需要的研究生课程体系，</w:t>
      </w:r>
      <w:r w:rsidR="00B100AC" w:rsidRPr="00F804D7">
        <w:rPr>
          <w:rFonts w:ascii="Times New Roman" w:eastAsia="方正仿宋简体" w:hAnsi="Times New Roman" w:hint="eastAsia"/>
          <w:sz w:val="29"/>
          <w:szCs w:val="29"/>
        </w:rPr>
        <w:t>为全省高校研究生课程建设提供借鉴。</w:t>
      </w:r>
    </w:p>
    <w:p w:rsidR="00387BA8" w:rsidRPr="00F804D7" w:rsidRDefault="00490DE7" w:rsidP="009B6191">
      <w:pPr>
        <w:spacing w:line="600" w:lineRule="exact"/>
        <w:ind w:firstLineChars="200" w:firstLine="582"/>
        <w:outlineLvl w:val="0"/>
        <w:rPr>
          <w:rFonts w:ascii="Times New Roman" w:eastAsia="方正仿宋简体" w:hAnsi="Times New Roman"/>
          <w:b/>
          <w:sz w:val="29"/>
          <w:szCs w:val="29"/>
        </w:rPr>
      </w:pPr>
      <w:r w:rsidRPr="00F804D7">
        <w:rPr>
          <w:rFonts w:ascii="Times New Roman" w:eastAsia="方正仿宋简体" w:hAnsi="Times New Roman" w:hint="eastAsia"/>
          <w:b/>
          <w:sz w:val="29"/>
          <w:szCs w:val="29"/>
        </w:rPr>
        <w:t>七</w:t>
      </w:r>
      <w:r w:rsidR="00C24E88" w:rsidRPr="00F804D7">
        <w:rPr>
          <w:rFonts w:ascii="Times New Roman" w:eastAsia="方正仿宋简体" w:hAnsi="Times New Roman" w:hint="eastAsia"/>
          <w:b/>
          <w:sz w:val="29"/>
          <w:szCs w:val="29"/>
        </w:rPr>
        <w:t>、经费</w:t>
      </w:r>
      <w:r w:rsidR="00387BA8" w:rsidRPr="00F804D7">
        <w:rPr>
          <w:rFonts w:ascii="Times New Roman" w:eastAsia="方正仿宋简体" w:hAnsi="Times New Roman" w:hint="eastAsia"/>
          <w:b/>
          <w:sz w:val="29"/>
          <w:szCs w:val="29"/>
        </w:rPr>
        <w:t>管理</w:t>
      </w:r>
    </w:p>
    <w:p w:rsidR="00FA00D2" w:rsidRPr="00F804D7" w:rsidRDefault="00FA00D2" w:rsidP="009B6191">
      <w:pPr>
        <w:spacing w:line="600" w:lineRule="exact"/>
        <w:ind w:firstLineChars="200" w:firstLine="582"/>
        <w:outlineLvl w:val="1"/>
        <w:rPr>
          <w:rFonts w:ascii="Times New Roman" w:eastAsia="方正仿宋简体" w:hAnsi="Times New Roman"/>
          <w:b/>
          <w:sz w:val="29"/>
          <w:szCs w:val="29"/>
        </w:rPr>
      </w:pPr>
      <w:r w:rsidRPr="00F804D7">
        <w:rPr>
          <w:rFonts w:ascii="Times New Roman" w:eastAsia="方正仿宋简体" w:hAnsi="Times New Roman" w:hint="eastAsia"/>
          <w:b/>
          <w:sz w:val="29"/>
          <w:szCs w:val="29"/>
        </w:rPr>
        <w:t>（一）经费来源</w:t>
      </w:r>
    </w:p>
    <w:p w:rsidR="009B6191" w:rsidRPr="00F804D7" w:rsidRDefault="009B6191" w:rsidP="009B6191">
      <w:pPr>
        <w:spacing w:line="600" w:lineRule="exact"/>
        <w:ind w:firstLineChars="200" w:firstLine="580"/>
        <w:rPr>
          <w:rFonts w:ascii="Times New Roman" w:eastAsia="方正仿宋简体" w:hAnsi="Times New Roman"/>
          <w:sz w:val="29"/>
          <w:szCs w:val="29"/>
        </w:rPr>
      </w:pPr>
      <w:r w:rsidRPr="00F804D7">
        <w:rPr>
          <w:rFonts w:ascii="Times New Roman" w:eastAsia="方正仿宋简体" w:hAnsi="Times New Roman" w:hint="eastAsia"/>
          <w:sz w:val="29"/>
          <w:szCs w:val="29"/>
        </w:rPr>
        <w:t>教育部一次性定额补贴</w:t>
      </w:r>
      <w:r w:rsidRPr="00F804D7">
        <w:rPr>
          <w:rFonts w:ascii="Times New Roman" w:eastAsia="方正仿宋简体" w:hAnsi="Times New Roman" w:hint="eastAsia"/>
          <w:sz w:val="29"/>
          <w:szCs w:val="29"/>
        </w:rPr>
        <w:t>55</w:t>
      </w:r>
      <w:r w:rsidRPr="00F804D7">
        <w:rPr>
          <w:rFonts w:ascii="Times New Roman" w:eastAsia="方正仿宋简体" w:hAnsi="Times New Roman" w:hint="eastAsia"/>
          <w:sz w:val="29"/>
          <w:szCs w:val="29"/>
        </w:rPr>
        <w:t>万元，省教育厅试点工作支持资金</w:t>
      </w:r>
      <w:r w:rsidRPr="00F804D7">
        <w:rPr>
          <w:rFonts w:ascii="Times New Roman" w:eastAsia="方正仿宋简体" w:hAnsi="Times New Roman" w:hint="eastAsia"/>
          <w:sz w:val="29"/>
          <w:szCs w:val="29"/>
        </w:rPr>
        <w:t>55</w:t>
      </w:r>
      <w:r w:rsidRPr="00F804D7">
        <w:rPr>
          <w:rFonts w:ascii="Times New Roman" w:eastAsia="方正仿宋简体" w:hAnsi="Times New Roman" w:hint="eastAsia"/>
          <w:sz w:val="29"/>
          <w:szCs w:val="29"/>
        </w:rPr>
        <w:t>万元，</w:t>
      </w:r>
      <w:r w:rsidRPr="003A6BF4">
        <w:rPr>
          <w:rFonts w:ascii="Times New Roman" w:eastAsia="方正仿宋简体" w:hAnsi="Times New Roman" w:hint="eastAsia"/>
          <w:sz w:val="29"/>
          <w:szCs w:val="29"/>
        </w:rPr>
        <w:t>学校统筹“一省一校”部分资金</w:t>
      </w:r>
      <w:r w:rsidRPr="003A6BF4">
        <w:rPr>
          <w:rFonts w:ascii="Times New Roman" w:eastAsia="方正仿宋简体" w:hAnsi="Times New Roman" w:hint="eastAsia"/>
          <w:sz w:val="29"/>
          <w:szCs w:val="29"/>
        </w:rPr>
        <w:t>1560</w:t>
      </w:r>
      <w:r w:rsidRPr="003A6BF4">
        <w:rPr>
          <w:rFonts w:ascii="Times New Roman" w:eastAsia="方正仿宋简体" w:hAnsi="Times New Roman" w:hint="eastAsia"/>
          <w:sz w:val="29"/>
          <w:szCs w:val="29"/>
        </w:rPr>
        <w:t>万元，共计</w:t>
      </w:r>
      <w:r w:rsidRPr="003A6BF4">
        <w:rPr>
          <w:rFonts w:ascii="Times New Roman" w:eastAsia="方正仿宋简体" w:hAnsi="Times New Roman" w:hint="eastAsia"/>
          <w:sz w:val="29"/>
          <w:szCs w:val="29"/>
        </w:rPr>
        <w:t>1670</w:t>
      </w:r>
      <w:r w:rsidRPr="003A6BF4">
        <w:rPr>
          <w:rFonts w:ascii="Times New Roman" w:eastAsia="方正仿宋简体" w:hAnsi="Times New Roman" w:hint="eastAsia"/>
          <w:sz w:val="29"/>
          <w:szCs w:val="29"/>
        </w:rPr>
        <w:t>万元。</w:t>
      </w:r>
    </w:p>
    <w:p w:rsidR="00FA00D2" w:rsidRPr="00F804D7" w:rsidRDefault="00FA00D2" w:rsidP="009B6191">
      <w:pPr>
        <w:spacing w:line="600" w:lineRule="exact"/>
        <w:ind w:firstLineChars="200" w:firstLine="582"/>
        <w:outlineLvl w:val="1"/>
        <w:rPr>
          <w:rFonts w:ascii="Times New Roman" w:eastAsia="方正仿宋简体" w:hAnsi="Times New Roman"/>
          <w:b/>
          <w:sz w:val="29"/>
          <w:szCs w:val="29"/>
        </w:rPr>
      </w:pPr>
      <w:bookmarkStart w:id="0" w:name="_GoBack"/>
      <w:bookmarkEnd w:id="0"/>
      <w:r w:rsidRPr="00F804D7">
        <w:rPr>
          <w:rFonts w:ascii="Times New Roman" w:eastAsia="方正仿宋简体" w:hAnsi="Times New Roman" w:hint="eastAsia"/>
          <w:b/>
          <w:sz w:val="29"/>
          <w:szCs w:val="29"/>
        </w:rPr>
        <w:t>（二）经费用途</w:t>
      </w:r>
    </w:p>
    <w:p w:rsidR="00FA00D2" w:rsidRPr="003A6BF4" w:rsidRDefault="003A6BF4" w:rsidP="003A6BF4">
      <w:pPr>
        <w:spacing w:line="600" w:lineRule="exact"/>
        <w:ind w:firstLineChars="200" w:firstLine="580"/>
        <w:rPr>
          <w:rFonts w:ascii="Times New Roman" w:eastAsia="方正仿宋简体" w:hAnsi="Times New Roman"/>
          <w:sz w:val="29"/>
          <w:szCs w:val="29"/>
        </w:rPr>
      </w:pPr>
      <w:r w:rsidRPr="003A6BF4">
        <w:rPr>
          <w:rFonts w:ascii="Times New Roman" w:eastAsia="方正仿宋简体" w:hAnsi="Times New Roman" w:hint="eastAsia"/>
          <w:sz w:val="29"/>
          <w:szCs w:val="29"/>
        </w:rPr>
        <w:t>学校统筹安排课程建设资金，主要用于试点单位工作开展，校级核心学位课程、英语语言实践中心，专业学位联合培养基地和教学案例，以及研讨交流、教师培训、课程建设负责人岗位补贴等支出。通过持续加大研究生课程建设力度，提高试点工作效益，发挥示范带动作用。</w:t>
      </w:r>
    </w:p>
    <w:sectPr w:rsidR="00FA00D2" w:rsidRPr="003A6BF4" w:rsidSect="00ED2AD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98" w:rsidRDefault="00123598" w:rsidP="00CB3047">
      <w:r>
        <w:separator/>
      </w:r>
    </w:p>
  </w:endnote>
  <w:endnote w:type="continuationSeparator" w:id="0">
    <w:p w:rsidR="00123598" w:rsidRDefault="00123598" w:rsidP="00CB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23C" w:rsidRDefault="00151FFF">
    <w:pPr>
      <w:pStyle w:val="a4"/>
      <w:jc w:val="center"/>
    </w:pPr>
    <w:r>
      <w:fldChar w:fldCharType="begin"/>
    </w:r>
    <w:r w:rsidR="002E76EE">
      <w:instrText>PAGE   \* MERGEFORMAT</w:instrText>
    </w:r>
    <w:r>
      <w:fldChar w:fldCharType="separate"/>
    </w:r>
    <w:r w:rsidR="009B6191" w:rsidRPr="009B6191">
      <w:rPr>
        <w:noProof/>
        <w:lang w:val="zh-CN"/>
      </w:rPr>
      <w:t>9</w:t>
    </w:r>
    <w:r>
      <w:rPr>
        <w:noProof/>
        <w:lang w:val="zh-CN"/>
      </w:rPr>
      <w:fldChar w:fldCharType="end"/>
    </w:r>
  </w:p>
  <w:p w:rsidR="007A023C" w:rsidRDefault="007A02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98" w:rsidRDefault="00123598" w:rsidP="00CB3047">
      <w:r>
        <w:separator/>
      </w:r>
    </w:p>
  </w:footnote>
  <w:footnote w:type="continuationSeparator" w:id="0">
    <w:p w:rsidR="00123598" w:rsidRDefault="00123598" w:rsidP="00CB3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5D0"/>
    <w:rsid w:val="00012BD8"/>
    <w:rsid w:val="000138CE"/>
    <w:rsid w:val="00013F89"/>
    <w:rsid w:val="000238D9"/>
    <w:rsid w:val="00053DF8"/>
    <w:rsid w:val="000767A1"/>
    <w:rsid w:val="0007767E"/>
    <w:rsid w:val="000847C5"/>
    <w:rsid w:val="00085A32"/>
    <w:rsid w:val="00090ED2"/>
    <w:rsid w:val="00095F40"/>
    <w:rsid w:val="000A580A"/>
    <w:rsid w:val="000A7198"/>
    <w:rsid w:val="000B0248"/>
    <w:rsid w:val="000C10A0"/>
    <w:rsid w:val="000F0139"/>
    <w:rsid w:val="000F7AA4"/>
    <w:rsid w:val="00104F74"/>
    <w:rsid w:val="001146F4"/>
    <w:rsid w:val="00123598"/>
    <w:rsid w:val="00125C9C"/>
    <w:rsid w:val="00133326"/>
    <w:rsid w:val="00151FFF"/>
    <w:rsid w:val="00156FD9"/>
    <w:rsid w:val="00160BE1"/>
    <w:rsid w:val="00172A27"/>
    <w:rsid w:val="001834B7"/>
    <w:rsid w:val="001A3BE1"/>
    <w:rsid w:val="001B23EF"/>
    <w:rsid w:val="001C276F"/>
    <w:rsid w:val="001C4FB2"/>
    <w:rsid w:val="001D47DC"/>
    <w:rsid w:val="00210AE7"/>
    <w:rsid w:val="0023517D"/>
    <w:rsid w:val="00236887"/>
    <w:rsid w:val="002503CA"/>
    <w:rsid w:val="00250A3E"/>
    <w:rsid w:val="00254138"/>
    <w:rsid w:val="00280A54"/>
    <w:rsid w:val="00297736"/>
    <w:rsid w:val="00297AC7"/>
    <w:rsid w:val="002A7CA3"/>
    <w:rsid w:val="002B04C0"/>
    <w:rsid w:val="002B29FC"/>
    <w:rsid w:val="002B39F2"/>
    <w:rsid w:val="002B66F1"/>
    <w:rsid w:val="002B6A41"/>
    <w:rsid w:val="002C7752"/>
    <w:rsid w:val="002D16AE"/>
    <w:rsid w:val="002E76EE"/>
    <w:rsid w:val="002F7670"/>
    <w:rsid w:val="00305666"/>
    <w:rsid w:val="00312847"/>
    <w:rsid w:val="0031672E"/>
    <w:rsid w:val="003205E4"/>
    <w:rsid w:val="003428CF"/>
    <w:rsid w:val="00364544"/>
    <w:rsid w:val="003718DE"/>
    <w:rsid w:val="00384998"/>
    <w:rsid w:val="00387BA8"/>
    <w:rsid w:val="003A4A2B"/>
    <w:rsid w:val="003A6BF4"/>
    <w:rsid w:val="00401168"/>
    <w:rsid w:val="00420623"/>
    <w:rsid w:val="004255F7"/>
    <w:rsid w:val="00430E09"/>
    <w:rsid w:val="00457DF9"/>
    <w:rsid w:val="00471771"/>
    <w:rsid w:val="0048573C"/>
    <w:rsid w:val="00490DE7"/>
    <w:rsid w:val="004C0974"/>
    <w:rsid w:val="004D3B6E"/>
    <w:rsid w:val="004F08D1"/>
    <w:rsid w:val="004F7336"/>
    <w:rsid w:val="005109DA"/>
    <w:rsid w:val="005119B8"/>
    <w:rsid w:val="00531E59"/>
    <w:rsid w:val="005417AD"/>
    <w:rsid w:val="00543009"/>
    <w:rsid w:val="005470CF"/>
    <w:rsid w:val="00552F1C"/>
    <w:rsid w:val="005707CF"/>
    <w:rsid w:val="00576794"/>
    <w:rsid w:val="00585D74"/>
    <w:rsid w:val="00596AB9"/>
    <w:rsid w:val="005A0B50"/>
    <w:rsid w:val="005A143E"/>
    <w:rsid w:val="005B0B12"/>
    <w:rsid w:val="005B6A26"/>
    <w:rsid w:val="005C47BC"/>
    <w:rsid w:val="005C6D2D"/>
    <w:rsid w:val="005D481D"/>
    <w:rsid w:val="005E3FDE"/>
    <w:rsid w:val="006308F5"/>
    <w:rsid w:val="00633089"/>
    <w:rsid w:val="00640A96"/>
    <w:rsid w:val="00640D7E"/>
    <w:rsid w:val="00647B4B"/>
    <w:rsid w:val="00660DB3"/>
    <w:rsid w:val="0066197F"/>
    <w:rsid w:val="00671B80"/>
    <w:rsid w:val="00680D00"/>
    <w:rsid w:val="0068266D"/>
    <w:rsid w:val="00692ABA"/>
    <w:rsid w:val="006B494B"/>
    <w:rsid w:val="006E0417"/>
    <w:rsid w:val="006E77AA"/>
    <w:rsid w:val="00715560"/>
    <w:rsid w:val="0071624D"/>
    <w:rsid w:val="00734AE4"/>
    <w:rsid w:val="007424C6"/>
    <w:rsid w:val="00745CD0"/>
    <w:rsid w:val="00747CE8"/>
    <w:rsid w:val="007500CD"/>
    <w:rsid w:val="00756A05"/>
    <w:rsid w:val="0077498B"/>
    <w:rsid w:val="00776D50"/>
    <w:rsid w:val="00780AB6"/>
    <w:rsid w:val="00781F16"/>
    <w:rsid w:val="007963A1"/>
    <w:rsid w:val="00796570"/>
    <w:rsid w:val="007A023C"/>
    <w:rsid w:val="007A4AEA"/>
    <w:rsid w:val="007C23C3"/>
    <w:rsid w:val="007D660A"/>
    <w:rsid w:val="00804394"/>
    <w:rsid w:val="00811546"/>
    <w:rsid w:val="00812BB1"/>
    <w:rsid w:val="00822C17"/>
    <w:rsid w:val="00824186"/>
    <w:rsid w:val="0083551A"/>
    <w:rsid w:val="00835A85"/>
    <w:rsid w:val="00885823"/>
    <w:rsid w:val="00885DCD"/>
    <w:rsid w:val="00897975"/>
    <w:rsid w:val="008B24F5"/>
    <w:rsid w:val="008C2E90"/>
    <w:rsid w:val="00904447"/>
    <w:rsid w:val="00917177"/>
    <w:rsid w:val="00930B92"/>
    <w:rsid w:val="00931FE4"/>
    <w:rsid w:val="0093374B"/>
    <w:rsid w:val="00937049"/>
    <w:rsid w:val="00953075"/>
    <w:rsid w:val="00976D01"/>
    <w:rsid w:val="00976FBC"/>
    <w:rsid w:val="009A48AF"/>
    <w:rsid w:val="009B53B4"/>
    <w:rsid w:val="009B6191"/>
    <w:rsid w:val="009E3455"/>
    <w:rsid w:val="009E5EAF"/>
    <w:rsid w:val="00A2391C"/>
    <w:rsid w:val="00A26FC2"/>
    <w:rsid w:val="00A3144C"/>
    <w:rsid w:val="00A46948"/>
    <w:rsid w:val="00A55F81"/>
    <w:rsid w:val="00A66D42"/>
    <w:rsid w:val="00A9144F"/>
    <w:rsid w:val="00AB0558"/>
    <w:rsid w:val="00AB1488"/>
    <w:rsid w:val="00AD63B3"/>
    <w:rsid w:val="00AF1F20"/>
    <w:rsid w:val="00B100AC"/>
    <w:rsid w:val="00B22D4B"/>
    <w:rsid w:val="00B354DB"/>
    <w:rsid w:val="00B41FFA"/>
    <w:rsid w:val="00B671EC"/>
    <w:rsid w:val="00B722AA"/>
    <w:rsid w:val="00B81A01"/>
    <w:rsid w:val="00B865E3"/>
    <w:rsid w:val="00BC0E3C"/>
    <w:rsid w:val="00BC7245"/>
    <w:rsid w:val="00BE21AC"/>
    <w:rsid w:val="00BE438E"/>
    <w:rsid w:val="00BF68E3"/>
    <w:rsid w:val="00C037E2"/>
    <w:rsid w:val="00C24E88"/>
    <w:rsid w:val="00C3147B"/>
    <w:rsid w:val="00C5789F"/>
    <w:rsid w:val="00C622E1"/>
    <w:rsid w:val="00C70D0D"/>
    <w:rsid w:val="00C74CC8"/>
    <w:rsid w:val="00CB02B6"/>
    <w:rsid w:val="00CB25E8"/>
    <w:rsid w:val="00CB3047"/>
    <w:rsid w:val="00CB7EA3"/>
    <w:rsid w:val="00CD5434"/>
    <w:rsid w:val="00CE69C9"/>
    <w:rsid w:val="00CF5743"/>
    <w:rsid w:val="00CF7277"/>
    <w:rsid w:val="00D00523"/>
    <w:rsid w:val="00D03C6A"/>
    <w:rsid w:val="00D046FF"/>
    <w:rsid w:val="00D06BCA"/>
    <w:rsid w:val="00D1436F"/>
    <w:rsid w:val="00D16676"/>
    <w:rsid w:val="00D40826"/>
    <w:rsid w:val="00D43B76"/>
    <w:rsid w:val="00D503E6"/>
    <w:rsid w:val="00D65571"/>
    <w:rsid w:val="00D66859"/>
    <w:rsid w:val="00D74C37"/>
    <w:rsid w:val="00D952A7"/>
    <w:rsid w:val="00DD5353"/>
    <w:rsid w:val="00DE5610"/>
    <w:rsid w:val="00E1034E"/>
    <w:rsid w:val="00E27534"/>
    <w:rsid w:val="00E43BDF"/>
    <w:rsid w:val="00E55C3D"/>
    <w:rsid w:val="00E67EA5"/>
    <w:rsid w:val="00E76DFD"/>
    <w:rsid w:val="00E919D1"/>
    <w:rsid w:val="00E94EDD"/>
    <w:rsid w:val="00EA1F9B"/>
    <w:rsid w:val="00EA61C3"/>
    <w:rsid w:val="00EA627D"/>
    <w:rsid w:val="00EB1733"/>
    <w:rsid w:val="00EB3CC0"/>
    <w:rsid w:val="00EB5AB3"/>
    <w:rsid w:val="00EB7AB4"/>
    <w:rsid w:val="00ED2AD2"/>
    <w:rsid w:val="00EE0C72"/>
    <w:rsid w:val="00EE3770"/>
    <w:rsid w:val="00F11819"/>
    <w:rsid w:val="00F45646"/>
    <w:rsid w:val="00F55196"/>
    <w:rsid w:val="00F7067B"/>
    <w:rsid w:val="00F804D7"/>
    <w:rsid w:val="00F85FE1"/>
    <w:rsid w:val="00FA00D2"/>
    <w:rsid w:val="00FA4CC8"/>
    <w:rsid w:val="00FB1D14"/>
    <w:rsid w:val="00FB3F12"/>
    <w:rsid w:val="00FB732A"/>
    <w:rsid w:val="00FC3EA0"/>
    <w:rsid w:val="00FC4B33"/>
    <w:rsid w:val="00FE7725"/>
    <w:rsid w:val="00FE7A8F"/>
    <w:rsid w:val="00FF71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AD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码1"/>
    <w:basedOn w:val="a0"/>
    <w:rsid w:val="00ED2AD2"/>
  </w:style>
  <w:style w:type="character" w:customStyle="1" w:styleId="Char">
    <w:name w:val="页眉 Char"/>
    <w:link w:val="a3"/>
    <w:rsid w:val="00ED2AD2"/>
    <w:rPr>
      <w:sz w:val="18"/>
      <w:szCs w:val="18"/>
    </w:rPr>
  </w:style>
  <w:style w:type="character" w:customStyle="1" w:styleId="Char0">
    <w:name w:val="页脚 Char"/>
    <w:link w:val="a4"/>
    <w:uiPriority w:val="99"/>
    <w:rsid w:val="00ED2AD2"/>
    <w:rPr>
      <w:sz w:val="18"/>
      <w:szCs w:val="18"/>
    </w:rPr>
  </w:style>
  <w:style w:type="paragraph" w:styleId="a3">
    <w:name w:val="header"/>
    <w:basedOn w:val="a"/>
    <w:link w:val="Char"/>
    <w:rsid w:val="00ED2AD2"/>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4">
    <w:name w:val="footer"/>
    <w:basedOn w:val="a"/>
    <w:link w:val="Char0"/>
    <w:uiPriority w:val="99"/>
    <w:rsid w:val="00ED2AD2"/>
    <w:pPr>
      <w:tabs>
        <w:tab w:val="center" w:pos="4153"/>
        <w:tab w:val="right" w:pos="8306"/>
      </w:tabs>
      <w:snapToGrid w:val="0"/>
      <w:jc w:val="left"/>
    </w:pPr>
    <w:rPr>
      <w:rFonts w:ascii="Times New Roman" w:hAnsi="Times New Roman"/>
      <w:kern w:val="0"/>
      <w:sz w:val="18"/>
      <w:szCs w:val="18"/>
    </w:rPr>
  </w:style>
  <w:style w:type="paragraph" w:customStyle="1" w:styleId="10">
    <w:name w:val="纯文本1"/>
    <w:basedOn w:val="a"/>
    <w:rsid w:val="00ED2AD2"/>
    <w:rPr>
      <w:rFonts w:ascii="宋体" w:hAnsi="Courier New" w:cs="Courier New"/>
      <w:szCs w:val="21"/>
    </w:rPr>
  </w:style>
  <w:style w:type="character" w:styleId="a5">
    <w:name w:val="annotation reference"/>
    <w:uiPriority w:val="99"/>
    <w:semiHidden/>
    <w:unhideWhenUsed/>
    <w:rsid w:val="00C74CC8"/>
    <w:rPr>
      <w:sz w:val="21"/>
      <w:szCs w:val="21"/>
    </w:rPr>
  </w:style>
  <w:style w:type="paragraph" w:styleId="a6">
    <w:name w:val="annotation text"/>
    <w:basedOn w:val="a"/>
    <w:link w:val="Char1"/>
    <w:uiPriority w:val="99"/>
    <w:semiHidden/>
    <w:unhideWhenUsed/>
    <w:rsid w:val="00C74CC8"/>
    <w:pPr>
      <w:jc w:val="left"/>
    </w:pPr>
  </w:style>
  <w:style w:type="character" w:customStyle="1" w:styleId="Char1">
    <w:name w:val="批注文字 Char"/>
    <w:link w:val="a6"/>
    <w:uiPriority w:val="99"/>
    <w:semiHidden/>
    <w:rsid w:val="00C74CC8"/>
    <w:rPr>
      <w:rFonts w:ascii="Calibri" w:hAnsi="Calibri"/>
      <w:kern w:val="2"/>
      <w:sz w:val="21"/>
      <w:szCs w:val="22"/>
    </w:rPr>
  </w:style>
  <w:style w:type="paragraph" w:styleId="a7">
    <w:name w:val="annotation subject"/>
    <w:basedOn w:val="a6"/>
    <w:next w:val="a6"/>
    <w:link w:val="Char2"/>
    <w:uiPriority w:val="99"/>
    <w:semiHidden/>
    <w:unhideWhenUsed/>
    <w:rsid w:val="00C74CC8"/>
    <w:rPr>
      <w:b/>
      <w:bCs/>
    </w:rPr>
  </w:style>
  <w:style w:type="character" w:customStyle="1" w:styleId="Char2">
    <w:name w:val="批注主题 Char"/>
    <w:link w:val="a7"/>
    <w:uiPriority w:val="99"/>
    <w:semiHidden/>
    <w:rsid w:val="00C74CC8"/>
    <w:rPr>
      <w:rFonts w:ascii="Calibri" w:hAnsi="Calibri"/>
      <w:b/>
      <w:bCs/>
      <w:kern w:val="2"/>
      <w:sz w:val="21"/>
      <w:szCs w:val="22"/>
    </w:rPr>
  </w:style>
  <w:style w:type="paragraph" w:styleId="a8">
    <w:name w:val="Balloon Text"/>
    <w:basedOn w:val="a"/>
    <w:link w:val="Char3"/>
    <w:uiPriority w:val="99"/>
    <w:semiHidden/>
    <w:unhideWhenUsed/>
    <w:rsid w:val="00C74CC8"/>
    <w:rPr>
      <w:sz w:val="18"/>
      <w:szCs w:val="18"/>
    </w:rPr>
  </w:style>
  <w:style w:type="character" w:customStyle="1" w:styleId="Char3">
    <w:name w:val="批注框文本 Char"/>
    <w:link w:val="a8"/>
    <w:uiPriority w:val="99"/>
    <w:semiHidden/>
    <w:rsid w:val="00C74CC8"/>
    <w:rPr>
      <w:rFonts w:ascii="Calibri" w:hAnsi="Calibri"/>
      <w:kern w:val="2"/>
      <w:sz w:val="18"/>
      <w:szCs w:val="18"/>
    </w:rPr>
  </w:style>
  <w:style w:type="character" w:customStyle="1" w:styleId="gray">
    <w:name w:val="gray"/>
    <w:basedOn w:val="a0"/>
    <w:rsid w:val="002D16AE"/>
  </w:style>
  <w:style w:type="character" w:styleId="a9">
    <w:name w:val="Emphasis"/>
    <w:basedOn w:val="a0"/>
    <w:uiPriority w:val="20"/>
    <w:qFormat/>
    <w:rsid w:val="002D16AE"/>
    <w:rPr>
      <w:i/>
      <w:iCs/>
    </w:rPr>
  </w:style>
  <w:style w:type="paragraph" w:styleId="aa">
    <w:name w:val="Document Map"/>
    <w:basedOn w:val="a"/>
    <w:link w:val="Char4"/>
    <w:uiPriority w:val="99"/>
    <w:semiHidden/>
    <w:unhideWhenUsed/>
    <w:rsid w:val="00E94EDD"/>
    <w:rPr>
      <w:rFonts w:ascii="宋体"/>
      <w:sz w:val="18"/>
      <w:szCs w:val="18"/>
    </w:rPr>
  </w:style>
  <w:style w:type="character" w:customStyle="1" w:styleId="Char4">
    <w:name w:val="文档结构图 Char"/>
    <w:basedOn w:val="a0"/>
    <w:link w:val="aa"/>
    <w:uiPriority w:val="99"/>
    <w:semiHidden/>
    <w:rsid w:val="00E94EDD"/>
    <w:rPr>
      <w:rFonts w:ascii="宋体"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05">
      <w:bodyDiv w:val="1"/>
      <w:marLeft w:val="0"/>
      <w:marRight w:val="0"/>
      <w:marTop w:val="0"/>
      <w:marBottom w:val="0"/>
      <w:divBdr>
        <w:top w:val="none" w:sz="0" w:space="0" w:color="auto"/>
        <w:left w:val="none" w:sz="0" w:space="0" w:color="auto"/>
        <w:bottom w:val="none" w:sz="0" w:space="0" w:color="auto"/>
        <w:right w:val="none" w:sz="0" w:space="0" w:color="auto"/>
      </w:divBdr>
      <w:divsChild>
        <w:div w:id="56251625">
          <w:marLeft w:val="547"/>
          <w:marRight w:val="0"/>
          <w:marTop w:val="0"/>
          <w:marBottom w:val="0"/>
          <w:divBdr>
            <w:top w:val="none" w:sz="0" w:space="0" w:color="auto"/>
            <w:left w:val="none" w:sz="0" w:space="0" w:color="auto"/>
            <w:bottom w:val="none" w:sz="0" w:space="0" w:color="auto"/>
            <w:right w:val="none" w:sz="0" w:space="0" w:color="auto"/>
          </w:divBdr>
        </w:div>
      </w:divsChild>
    </w:div>
    <w:div w:id="10032374">
      <w:bodyDiv w:val="1"/>
      <w:marLeft w:val="0"/>
      <w:marRight w:val="0"/>
      <w:marTop w:val="0"/>
      <w:marBottom w:val="0"/>
      <w:divBdr>
        <w:top w:val="none" w:sz="0" w:space="0" w:color="auto"/>
        <w:left w:val="none" w:sz="0" w:space="0" w:color="auto"/>
        <w:bottom w:val="none" w:sz="0" w:space="0" w:color="auto"/>
        <w:right w:val="none" w:sz="0" w:space="0" w:color="auto"/>
      </w:divBdr>
      <w:divsChild>
        <w:div w:id="878392543">
          <w:marLeft w:val="1166"/>
          <w:marRight w:val="0"/>
          <w:marTop w:val="58"/>
          <w:marBottom w:val="0"/>
          <w:divBdr>
            <w:top w:val="none" w:sz="0" w:space="0" w:color="auto"/>
            <w:left w:val="none" w:sz="0" w:space="0" w:color="auto"/>
            <w:bottom w:val="none" w:sz="0" w:space="0" w:color="auto"/>
            <w:right w:val="none" w:sz="0" w:space="0" w:color="auto"/>
          </w:divBdr>
        </w:div>
        <w:div w:id="652760690">
          <w:marLeft w:val="1166"/>
          <w:marRight w:val="0"/>
          <w:marTop w:val="58"/>
          <w:marBottom w:val="0"/>
          <w:divBdr>
            <w:top w:val="none" w:sz="0" w:space="0" w:color="auto"/>
            <w:left w:val="none" w:sz="0" w:space="0" w:color="auto"/>
            <w:bottom w:val="none" w:sz="0" w:space="0" w:color="auto"/>
            <w:right w:val="none" w:sz="0" w:space="0" w:color="auto"/>
          </w:divBdr>
        </w:div>
      </w:divsChild>
    </w:div>
    <w:div w:id="135269463">
      <w:bodyDiv w:val="1"/>
      <w:marLeft w:val="0"/>
      <w:marRight w:val="0"/>
      <w:marTop w:val="0"/>
      <w:marBottom w:val="0"/>
      <w:divBdr>
        <w:top w:val="none" w:sz="0" w:space="0" w:color="auto"/>
        <w:left w:val="none" w:sz="0" w:space="0" w:color="auto"/>
        <w:bottom w:val="none" w:sz="0" w:space="0" w:color="auto"/>
        <w:right w:val="none" w:sz="0" w:space="0" w:color="auto"/>
      </w:divBdr>
      <w:divsChild>
        <w:div w:id="2078085642">
          <w:marLeft w:val="1166"/>
          <w:marRight w:val="0"/>
          <w:marTop w:val="77"/>
          <w:marBottom w:val="0"/>
          <w:divBdr>
            <w:top w:val="none" w:sz="0" w:space="0" w:color="auto"/>
            <w:left w:val="none" w:sz="0" w:space="0" w:color="auto"/>
            <w:bottom w:val="none" w:sz="0" w:space="0" w:color="auto"/>
            <w:right w:val="none" w:sz="0" w:space="0" w:color="auto"/>
          </w:divBdr>
        </w:div>
      </w:divsChild>
    </w:div>
    <w:div w:id="333533932">
      <w:bodyDiv w:val="1"/>
      <w:marLeft w:val="0"/>
      <w:marRight w:val="0"/>
      <w:marTop w:val="0"/>
      <w:marBottom w:val="0"/>
      <w:divBdr>
        <w:top w:val="none" w:sz="0" w:space="0" w:color="auto"/>
        <w:left w:val="none" w:sz="0" w:space="0" w:color="auto"/>
        <w:bottom w:val="none" w:sz="0" w:space="0" w:color="auto"/>
        <w:right w:val="none" w:sz="0" w:space="0" w:color="auto"/>
      </w:divBdr>
      <w:divsChild>
        <w:div w:id="1348559209">
          <w:marLeft w:val="0"/>
          <w:marRight w:val="0"/>
          <w:marTop w:val="0"/>
          <w:marBottom w:val="0"/>
          <w:divBdr>
            <w:top w:val="none" w:sz="0" w:space="0" w:color="auto"/>
            <w:left w:val="none" w:sz="0" w:space="0" w:color="auto"/>
            <w:bottom w:val="none" w:sz="0" w:space="0" w:color="auto"/>
            <w:right w:val="none" w:sz="0" w:space="0" w:color="auto"/>
          </w:divBdr>
          <w:divsChild>
            <w:div w:id="334379421">
              <w:marLeft w:val="0"/>
              <w:marRight w:val="0"/>
              <w:marTop w:val="225"/>
              <w:marBottom w:val="225"/>
              <w:divBdr>
                <w:top w:val="none" w:sz="0" w:space="0" w:color="auto"/>
                <w:left w:val="none" w:sz="0" w:space="0" w:color="auto"/>
                <w:bottom w:val="none" w:sz="0" w:space="0" w:color="auto"/>
                <w:right w:val="none" w:sz="0" w:space="0" w:color="auto"/>
              </w:divBdr>
              <w:divsChild>
                <w:div w:id="1348799039">
                  <w:marLeft w:val="0"/>
                  <w:marRight w:val="0"/>
                  <w:marTop w:val="0"/>
                  <w:marBottom w:val="0"/>
                  <w:divBdr>
                    <w:top w:val="none" w:sz="0" w:space="0" w:color="auto"/>
                    <w:left w:val="none" w:sz="0" w:space="0" w:color="auto"/>
                    <w:bottom w:val="none" w:sz="0" w:space="0" w:color="auto"/>
                    <w:right w:val="none" w:sz="0" w:space="0" w:color="auto"/>
                  </w:divBdr>
                  <w:divsChild>
                    <w:div w:id="495269927">
                      <w:marLeft w:val="0"/>
                      <w:marRight w:val="0"/>
                      <w:marTop w:val="0"/>
                      <w:marBottom w:val="0"/>
                      <w:divBdr>
                        <w:top w:val="none" w:sz="0" w:space="0" w:color="auto"/>
                        <w:left w:val="none" w:sz="0" w:space="0" w:color="auto"/>
                        <w:bottom w:val="none" w:sz="0" w:space="0" w:color="auto"/>
                        <w:right w:val="none" w:sz="0" w:space="0" w:color="auto"/>
                      </w:divBdr>
                      <w:divsChild>
                        <w:div w:id="30764364">
                          <w:marLeft w:val="0"/>
                          <w:marRight w:val="0"/>
                          <w:marTop w:val="0"/>
                          <w:marBottom w:val="0"/>
                          <w:divBdr>
                            <w:top w:val="none" w:sz="0" w:space="0" w:color="auto"/>
                            <w:left w:val="none" w:sz="0" w:space="0" w:color="auto"/>
                            <w:bottom w:val="none" w:sz="0" w:space="0" w:color="auto"/>
                            <w:right w:val="none" w:sz="0" w:space="0" w:color="auto"/>
                          </w:divBdr>
                          <w:divsChild>
                            <w:div w:id="17662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362370">
      <w:bodyDiv w:val="1"/>
      <w:marLeft w:val="0"/>
      <w:marRight w:val="0"/>
      <w:marTop w:val="0"/>
      <w:marBottom w:val="0"/>
      <w:divBdr>
        <w:top w:val="none" w:sz="0" w:space="0" w:color="auto"/>
        <w:left w:val="none" w:sz="0" w:space="0" w:color="auto"/>
        <w:bottom w:val="none" w:sz="0" w:space="0" w:color="auto"/>
        <w:right w:val="none" w:sz="0" w:space="0" w:color="auto"/>
      </w:divBdr>
    </w:div>
    <w:div w:id="702905511">
      <w:bodyDiv w:val="1"/>
      <w:marLeft w:val="0"/>
      <w:marRight w:val="0"/>
      <w:marTop w:val="0"/>
      <w:marBottom w:val="0"/>
      <w:divBdr>
        <w:top w:val="none" w:sz="0" w:space="0" w:color="auto"/>
        <w:left w:val="none" w:sz="0" w:space="0" w:color="auto"/>
        <w:bottom w:val="none" w:sz="0" w:space="0" w:color="auto"/>
        <w:right w:val="none" w:sz="0" w:space="0" w:color="auto"/>
      </w:divBdr>
      <w:divsChild>
        <w:div w:id="127627455">
          <w:marLeft w:val="1166"/>
          <w:marRight w:val="0"/>
          <w:marTop w:val="58"/>
          <w:marBottom w:val="0"/>
          <w:divBdr>
            <w:top w:val="none" w:sz="0" w:space="0" w:color="auto"/>
            <w:left w:val="none" w:sz="0" w:space="0" w:color="auto"/>
            <w:bottom w:val="none" w:sz="0" w:space="0" w:color="auto"/>
            <w:right w:val="none" w:sz="0" w:space="0" w:color="auto"/>
          </w:divBdr>
        </w:div>
        <w:div w:id="1196039052">
          <w:marLeft w:val="1166"/>
          <w:marRight w:val="0"/>
          <w:marTop w:val="58"/>
          <w:marBottom w:val="0"/>
          <w:divBdr>
            <w:top w:val="none" w:sz="0" w:space="0" w:color="auto"/>
            <w:left w:val="none" w:sz="0" w:space="0" w:color="auto"/>
            <w:bottom w:val="none" w:sz="0" w:space="0" w:color="auto"/>
            <w:right w:val="none" w:sz="0" w:space="0" w:color="auto"/>
          </w:divBdr>
        </w:div>
        <w:div w:id="81414758">
          <w:marLeft w:val="1800"/>
          <w:marRight w:val="0"/>
          <w:marTop w:val="58"/>
          <w:marBottom w:val="0"/>
          <w:divBdr>
            <w:top w:val="none" w:sz="0" w:space="0" w:color="auto"/>
            <w:left w:val="none" w:sz="0" w:space="0" w:color="auto"/>
            <w:bottom w:val="none" w:sz="0" w:space="0" w:color="auto"/>
            <w:right w:val="none" w:sz="0" w:space="0" w:color="auto"/>
          </w:divBdr>
        </w:div>
        <w:div w:id="109587887">
          <w:marLeft w:val="1800"/>
          <w:marRight w:val="0"/>
          <w:marTop w:val="58"/>
          <w:marBottom w:val="0"/>
          <w:divBdr>
            <w:top w:val="none" w:sz="0" w:space="0" w:color="auto"/>
            <w:left w:val="none" w:sz="0" w:space="0" w:color="auto"/>
            <w:bottom w:val="none" w:sz="0" w:space="0" w:color="auto"/>
            <w:right w:val="none" w:sz="0" w:space="0" w:color="auto"/>
          </w:divBdr>
        </w:div>
        <w:div w:id="569265906">
          <w:marLeft w:val="1800"/>
          <w:marRight w:val="0"/>
          <w:marTop w:val="58"/>
          <w:marBottom w:val="0"/>
          <w:divBdr>
            <w:top w:val="none" w:sz="0" w:space="0" w:color="auto"/>
            <w:left w:val="none" w:sz="0" w:space="0" w:color="auto"/>
            <w:bottom w:val="none" w:sz="0" w:space="0" w:color="auto"/>
            <w:right w:val="none" w:sz="0" w:space="0" w:color="auto"/>
          </w:divBdr>
        </w:div>
        <w:div w:id="801658808">
          <w:marLeft w:val="547"/>
          <w:marRight w:val="0"/>
          <w:marTop w:val="86"/>
          <w:marBottom w:val="0"/>
          <w:divBdr>
            <w:top w:val="none" w:sz="0" w:space="0" w:color="auto"/>
            <w:left w:val="none" w:sz="0" w:space="0" w:color="auto"/>
            <w:bottom w:val="none" w:sz="0" w:space="0" w:color="auto"/>
            <w:right w:val="none" w:sz="0" w:space="0" w:color="auto"/>
          </w:divBdr>
        </w:div>
        <w:div w:id="1010376107">
          <w:marLeft w:val="1166"/>
          <w:marRight w:val="0"/>
          <w:marTop w:val="77"/>
          <w:marBottom w:val="0"/>
          <w:divBdr>
            <w:top w:val="none" w:sz="0" w:space="0" w:color="auto"/>
            <w:left w:val="none" w:sz="0" w:space="0" w:color="auto"/>
            <w:bottom w:val="none" w:sz="0" w:space="0" w:color="auto"/>
            <w:right w:val="none" w:sz="0" w:space="0" w:color="auto"/>
          </w:divBdr>
        </w:div>
      </w:divsChild>
    </w:div>
    <w:div w:id="724764014">
      <w:bodyDiv w:val="1"/>
      <w:marLeft w:val="0"/>
      <w:marRight w:val="0"/>
      <w:marTop w:val="0"/>
      <w:marBottom w:val="0"/>
      <w:divBdr>
        <w:top w:val="none" w:sz="0" w:space="0" w:color="auto"/>
        <w:left w:val="none" w:sz="0" w:space="0" w:color="auto"/>
        <w:bottom w:val="none" w:sz="0" w:space="0" w:color="auto"/>
        <w:right w:val="none" w:sz="0" w:space="0" w:color="auto"/>
      </w:divBdr>
      <w:divsChild>
        <w:div w:id="1948807304">
          <w:marLeft w:val="547"/>
          <w:marRight w:val="0"/>
          <w:marTop w:val="0"/>
          <w:marBottom w:val="0"/>
          <w:divBdr>
            <w:top w:val="none" w:sz="0" w:space="0" w:color="auto"/>
            <w:left w:val="none" w:sz="0" w:space="0" w:color="auto"/>
            <w:bottom w:val="none" w:sz="0" w:space="0" w:color="auto"/>
            <w:right w:val="none" w:sz="0" w:space="0" w:color="auto"/>
          </w:divBdr>
        </w:div>
      </w:divsChild>
    </w:div>
    <w:div w:id="861016069">
      <w:bodyDiv w:val="1"/>
      <w:marLeft w:val="0"/>
      <w:marRight w:val="0"/>
      <w:marTop w:val="0"/>
      <w:marBottom w:val="0"/>
      <w:divBdr>
        <w:top w:val="none" w:sz="0" w:space="0" w:color="auto"/>
        <w:left w:val="none" w:sz="0" w:space="0" w:color="auto"/>
        <w:bottom w:val="none" w:sz="0" w:space="0" w:color="auto"/>
        <w:right w:val="none" w:sz="0" w:space="0" w:color="auto"/>
      </w:divBdr>
    </w:div>
    <w:div w:id="1004940928">
      <w:bodyDiv w:val="1"/>
      <w:marLeft w:val="0"/>
      <w:marRight w:val="0"/>
      <w:marTop w:val="0"/>
      <w:marBottom w:val="0"/>
      <w:divBdr>
        <w:top w:val="none" w:sz="0" w:space="0" w:color="auto"/>
        <w:left w:val="none" w:sz="0" w:space="0" w:color="auto"/>
        <w:bottom w:val="none" w:sz="0" w:space="0" w:color="auto"/>
        <w:right w:val="none" w:sz="0" w:space="0" w:color="auto"/>
      </w:divBdr>
      <w:divsChild>
        <w:div w:id="1749964327">
          <w:marLeft w:val="1166"/>
          <w:marRight w:val="0"/>
          <w:marTop w:val="58"/>
          <w:marBottom w:val="0"/>
          <w:divBdr>
            <w:top w:val="none" w:sz="0" w:space="0" w:color="auto"/>
            <w:left w:val="none" w:sz="0" w:space="0" w:color="auto"/>
            <w:bottom w:val="none" w:sz="0" w:space="0" w:color="auto"/>
            <w:right w:val="none" w:sz="0" w:space="0" w:color="auto"/>
          </w:divBdr>
        </w:div>
      </w:divsChild>
    </w:div>
    <w:div w:id="1929655196">
      <w:bodyDiv w:val="1"/>
      <w:marLeft w:val="0"/>
      <w:marRight w:val="0"/>
      <w:marTop w:val="0"/>
      <w:marBottom w:val="0"/>
      <w:divBdr>
        <w:top w:val="none" w:sz="0" w:space="0" w:color="auto"/>
        <w:left w:val="none" w:sz="0" w:space="0" w:color="auto"/>
        <w:bottom w:val="none" w:sz="0" w:space="0" w:color="auto"/>
        <w:right w:val="none" w:sz="0" w:space="0" w:color="auto"/>
      </w:divBdr>
    </w:div>
    <w:div w:id="2020501652">
      <w:bodyDiv w:val="1"/>
      <w:marLeft w:val="0"/>
      <w:marRight w:val="0"/>
      <w:marTop w:val="0"/>
      <w:marBottom w:val="0"/>
      <w:divBdr>
        <w:top w:val="none" w:sz="0" w:space="0" w:color="auto"/>
        <w:left w:val="none" w:sz="0" w:space="0" w:color="auto"/>
        <w:bottom w:val="none" w:sz="0" w:space="0" w:color="auto"/>
        <w:right w:val="none" w:sz="0" w:space="0" w:color="auto"/>
      </w:divBdr>
      <w:divsChild>
        <w:div w:id="1411151320">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AABB-BC64-4579-946F-D6314483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Pages>
  <Words>725</Words>
  <Characters>4139</Characters>
  <Application>Microsoft Office Word</Application>
  <DocSecurity>0</DocSecurity>
  <PresentationFormat/>
  <Lines>34</Lines>
  <Paragraphs>9</Paragraphs>
  <Slides>0</Slides>
  <Notes>0</Notes>
  <HiddenSlides>0</HiddenSlides>
  <MMClips>0</MMClips>
  <ScaleCrop>false</ScaleCrop>
  <Company>微软中国</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subject/>
  <dc:creator>微软用户</dc:creator>
  <cp:keywords/>
  <cp:lastModifiedBy>微软用户</cp:lastModifiedBy>
  <cp:revision>34</cp:revision>
  <cp:lastPrinted>2015-06-03T02:54:00Z</cp:lastPrinted>
  <dcterms:created xsi:type="dcterms:W3CDTF">2015-05-18T07:00:00Z</dcterms:created>
  <dcterms:modified xsi:type="dcterms:W3CDTF">2015-06-24T06:17:00Z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